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E348" w14:textId="77777777" w:rsidR="00F83598" w:rsidRPr="00332E60" w:rsidRDefault="00F83598" w:rsidP="00F83598">
      <w:pPr>
        <w:pStyle w:val="Kop18Bijlage"/>
        <w:numPr>
          <w:ilvl w:val="0"/>
          <w:numId w:val="0"/>
        </w:numPr>
        <w:rPr>
          <w:szCs w:val="22"/>
        </w:rPr>
      </w:pPr>
      <w:r>
        <w:rPr>
          <w:szCs w:val="22"/>
        </w:rPr>
        <w:t>V</w:t>
      </w:r>
      <w:r w:rsidRPr="00332E60">
        <w:rPr>
          <w:szCs w:val="22"/>
        </w:rPr>
        <w:t>erwerkersovereenkomst</w:t>
      </w:r>
    </w:p>
    <w:p w14:paraId="011400B3" w14:textId="77777777" w:rsidR="00F83598" w:rsidRDefault="00F83598" w:rsidP="00F83598"/>
    <w:p w14:paraId="776B87B3" w14:textId="77777777" w:rsidR="00F83598" w:rsidRPr="009A5A60" w:rsidRDefault="00F83598" w:rsidP="00F83598"/>
    <w:p w14:paraId="7341D277" w14:textId="77777777" w:rsidR="00F83598" w:rsidRDefault="00F83598" w:rsidP="00F83598">
      <w:pPr>
        <w:rPr>
          <w:b/>
          <w:u w:val="single"/>
        </w:rPr>
      </w:pPr>
      <w:r w:rsidRPr="00E602EF">
        <w:rPr>
          <w:b/>
          <w:u w:val="single"/>
        </w:rPr>
        <w:t>De ondergetekenden:</w:t>
      </w:r>
    </w:p>
    <w:p w14:paraId="3F340EF3" w14:textId="77777777" w:rsidR="00F83598" w:rsidRPr="00326D5C" w:rsidRDefault="00F83598" w:rsidP="00F83598"/>
    <w:p w14:paraId="4B2E5386" w14:textId="77777777" w:rsidR="00F83598" w:rsidRPr="006B7314" w:rsidRDefault="00F83598" w:rsidP="00F83598">
      <w:pPr>
        <w:pStyle w:val="Lijstalinea"/>
        <w:numPr>
          <w:ilvl w:val="0"/>
          <w:numId w:val="25"/>
        </w:numPr>
      </w:pPr>
      <w:permStart w:id="950039310" w:edGrp="everyone"/>
      <w:r w:rsidRPr="00326D5C">
        <w:rPr>
          <w:rFonts w:cs="Arial"/>
          <w:b/>
          <w:szCs w:val="18"/>
          <w:highlight w:val="yellow"/>
          <w:u w:val="single"/>
        </w:rPr>
        <w:t>NAAM KLANT</w:t>
      </w:r>
      <w:permEnd w:id="950039310"/>
      <w:r w:rsidRPr="00326D5C">
        <w:rPr>
          <w:rFonts w:cs="Arial"/>
          <w:b/>
          <w:szCs w:val="18"/>
          <w:u w:val="single"/>
        </w:rPr>
        <w:t>,</w:t>
      </w:r>
      <w:r w:rsidRPr="00326D5C">
        <w:rPr>
          <w:rFonts w:cs="Arial"/>
          <w:szCs w:val="18"/>
        </w:rPr>
        <w:t xml:space="preserve"> statutair gevestigd en kantoorhoudende te </w:t>
      </w:r>
      <w:permStart w:id="2107723834" w:edGrp="everyone"/>
      <w:r w:rsidRPr="00326D5C">
        <w:rPr>
          <w:rFonts w:cs="Arial"/>
          <w:szCs w:val="18"/>
          <w:highlight w:val="yellow"/>
        </w:rPr>
        <w:t>PLAATS</w:t>
      </w:r>
      <w:r w:rsidRPr="00326D5C">
        <w:rPr>
          <w:rFonts w:cs="Arial"/>
          <w:szCs w:val="18"/>
        </w:rPr>
        <w:t xml:space="preserve"> (</w:t>
      </w:r>
      <w:r w:rsidRPr="00326D5C">
        <w:rPr>
          <w:rFonts w:cs="Arial"/>
          <w:szCs w:val="18"/>
          <w:highlight w:val="yellow"/>
        </w:rPr>
        <w:t>POSTCODE</w:t>
      </w:r>
      <w:permEnd w:id="2107723834"/>
      <w:r w:rsidRPr="00326D5C">
        <w:rPr>
          <w:rFonts w:cs="Arial"/>
          <w:szCs w:val="18"/>
        </w:rPr>
        <w:t xml:space="preserve">), aan </w:t>
      </w:r>
      <w:permStart w:id="311372943" w:edGrp="everyone"/>
      <w:r w:rsidRPr="00326D5C">
        <w:rPr>
          <w:rFonts w:cs="Arial"/>
          <w:szCs w:val="18"/>
          <w:highlight w:val="yellow"/>
        </w:rPr>
        <w:t>ADRES</w:t>
      </w:r>
      <w:permEnd w:id="311372943"/>
      <w:r w:rsidRPr="00326D5C">
        <w:rPr>
          <w:rFonts w:cs="Arial"/>
          <w:szCs w:val="18"/>
        </w:rPr>
        <w:t xml:space="preserve">, hierbij rechtsgeldig vertegenwoordigd door </w:t>
      </w:r>
      <w:permStart w:id="623659830" w:edGrp="everyone"/>
      <w:r w:rsidRPr="00326D5C">
        <w:rPr>
          <w:rFonts w:cs="Arial"/>
          <w:szCs w:val="18"/>
          <w:highlight w:val="yellow"/>
        </w:rPr>
        <w:t>de heer / mevrouw NAAM</w:t>
      </w:r>
      <w:permEnd w:id="623659830"/>
      <w:r w:rsidRPr="00326D5C">
        <w:rPr>
          <w:rFonts w:cs="Arial"/>
          <w:szCs w:val="18"/>
        </w:rPr>
        <w:t xml:space="preserve">, in de functie van </w:t>
      </w:r>
      <w:permStart w:id="489437811" w:edGrp="everyone"/>
      <w:r w:rsidRPr="00326D5C">
        <w:rPr>
          <w:rFonts w:cs="Arial"/>
          <w:szCs w:val="18"/>
          <w:highlight w:val="yellow"/>
        </w:rPr>
        <w:t>FUNCTIE</w:t>
      </w:r>
      <w:permEnd w:id="489437811"/>
      <w:r w:rsidRPr="00326D5C">
        <w:rPr>
          <w:rFonts w:cs="Arial"/>
          <w:szCs w:val="18"/>
        </w:rPr>
        <w:t xml:space="preserve">, hierna te noemen: </w:t>
      </w:r>
      <w:r w:rsidRPr="000A6650">
        <w:rPr>
          <w:rFonts w:cs="Arial"/>
          <w:szCs w:val="18"/>
        </w:rPr>
        <w:t>‘</w:t>
      </w:r>
      <w:r w:rsidRPr="000A6650">
        <w:rPr>
          <w:rFonts w:cs="Arial"/>
          <w:b/>
          <w:szCs w:val="18"/>
        </w:rPr>
        <w:t>Opdrachtgever</w:t>
      </w:r>
      <w:r w:rsidRPr="000A6650">
        <w:rPr>
          <w:rFonts w:cs="Arial"/>
          <w:szCs w:val="18"/>
        </w:rPr>
        <w:t>’</w:t>
      </w:r>
      <w:r>
        <w:rPr>
          <w:rFonts w:cs="Arial"/>
          <w:szCs w:val="18"/>
        </w:rPr>
        <w:t xml:space="preserve"> of ‘</w:t>
      </w:r>
      <w:r>
        <w:rPr>
          <w:rFonts w:cs="Arial"/>
          <w:b/>
          <w:szCs w:val="18"/>
        </w:rPr>
        <w:t>Verwerkingsverantwoordelijke</w:t>
      </w:r>
      <w:r>
        <w:rPr>
          <w:rFonts w:cs="Arial"/>
          <w:szCs w:val="18"/>
        </w:rPr>
        <w:t>’,</w:t>
      </w:r>
    </w:p>
    <w:p w14:paraId="4B470DF3" w14:textId="77777777" w:rsidR="00F83598" w:rsidRDefault="00F83598" w:rsidP="00F83598"/>
    <w:p w14:paraId="7FEF0E0C" w14:textId="77777777" w:rsidR="00F83598" w:rsidRDefault="00F83598" w:rsidP="00F83598">
      <w:pPr>
        <w:ind w:left="704"/>
      </w:pPr>
      <w:r>
        <w:t xml:space="preserve">en </w:t>
      </w:r>
    </w:p>
    <w:p w14:paraId="10FADC59" w14:textId="77777777" w:rsidR="00F83598" w:rsidRDefault="00F83598" w:rsidP="00F83598"/>
    <w:p w14:paraId="02E3EAB9" w14:textId="080EF6B4" w:rsidR="00F83598" w:rsidRDefault="00F83598" w:rsidP="00F83598">
      <w:pPr>
        <w:pStyle w:val="Lijstalinea"/>
        <w:numPr>
          <w:ilvl w:val="0"/>
          <w:numId w:val="25"/>
        </w:numPr>
      </w:pPr>
      <w:r w:rsidRPr="00326D5C">
        <w:rPr>
          <w:rFonts w:cs="Arial"/>
          <w:szCs w:val="18"/>
        </w:rPr>
        <w:t xml:space="preserve">De besloten vennootschap met beperkte aansprakelijkheid </w:t>
      </w:r>
      <w:r w:rsidRPr="00CD45CE">
        <w:rPr>
          <w:b/>
          <w:u w:val="single"/>
        </w:rPr>
        <w:t>IT&amp;Care B.V.</w:t>
      </w:r>
      <w:r w:rsidRPr="009A5A60">
        <w:t>, statutair gevestigd te Eindhoven en kantoorhoudende te</w:t>
      </w:r>
      <w:r>
        <w:t xml:space="preserve"> 5692 ED Son</w:t>
      </w:r>
      <w:r w:rsidRPr="00CD45CE">
        <w:t xml:space="preserve">, aan </w:t>
      </w:r>
      <w:r>
        <w:t xml:space="preserve">het adres </w:t>
      </w:r>
      <w:r w:rsidRPr="003539CE">
        <w:t>Science Park 5127 hierbij rechtsgeldig vertegenwoordigd door</w:t>
      </w:r>
      <w:r w:rsidR="00CD6CCE">
        <w:t xml:space="preserve"> de heer S. Landman, in zijn</w:t>
      </w:r>
      <w:r w:rsidRPr="003539CE">
        <w:t xml:space="preserve"> hoedanigheid </w:t>
      </w:r>
      <w:r>
        <w:t>van</w:t>
      </w:r>
      <w:r w:rsidRPr="003539CE">
        <w:t xml:space="preserve"> </w:t>
      </w:r>
      <w:r w:rsidR="00CD6CCE">
        <w:t>operationeel</w:t>
      </w:r>
      <w:r w:rsidRPr="003539CE">
        <w:t xml:space="preserve"> directeur, hierna ook te noemen: ‘</w:t>
      </w:r>
      <w:r w:rsidRPr="003539CE">
        <w:rPr>
          <w:b/>
        </w:rPr>
        <w:t>IT&amp;Care</w:t>
      </w:r>
      <w:r w:rsidRPr="003539CE">
        <w:t>’ of ‘</w:t>
      </w:r>
      <w:r w:rsidRPr="003539CE">
        <w:rPr>
          <w:b/>
        </w:rPr>
        <w:t>Verwerker</w:t>
      </w:r>
      <w:r w:rsidRPr="003539CE">
        <w:t>’,</w:t>
      </w:r>
    </w:p>
    <w:p w14:paraId="7CB06B02" w14:textId="77777777" w:rsidR="00F83598" w:rsidRPr="00E77BE0" w:rsidRDefault="00F83598" w:rsidP="00F83598">
      <w:pPr>
        <w:ind w:left="704"/>
      </w:pPr>
    </w:p>
    <w:p w14:paraId="17062797" w14:textId="77777777" w:rsidR="00F83598" w:rsidRPr="009A5A60" w:rsidRDefault="00F83598" w:rsidP="00F83598">
      <w:r w:rsidRPr="009A5A60">
        <w:t xml:space="preserve">hierna </w:t>
      </w:r>
      <w:r>
        <w:t>afzonderlijk ook aangeduid als</w:t>
      </w:r>
      <w:r w:rsidRPr="009A5A60">
        <w:t xml:space="preserve"> ‘</w:t>
      </w:r>
      <w:r>
        <w:rPr>
          <w:b/>
        </w:rPr>
        <w:t>Partij</w:t>
      </w:r>
      <w:r w:rsidRPr="009A5A60">
        <w:t>’</w:t>
      </w:r>
      <w:r>
        <w:t xml:space="preserve"> en gezamenlijk als ‘</w:t>
      </w:r>
      <w:r>
        <w:rPr>
          <w:b/>
        </w:rPr>
        <w:t>Partijen</w:t>
      </w:r>
      <w:r>
        <w:t>’.</w:t>
      </w:r>
    </w:p>
    <w:p w14:paraId="622979A3" w14:textId="77777777" w:rsidR="00F83598" w:rsidRDefault="00F83598" w:rsidP="00F83598">
      <w:pPr>
        <w:rPr>
          <w:b/>
          <w:u w:val="single"/>
        </w:rPr>
      </w:pPr>
    </w:p>
    <w:p w14:paraId="6C2C3B61" w14:textId="77777777" w:rsidR="00F83598" w:rsidRDefault="00F83598" w:rsidP="00F83598">
      <w:pPr>
        <w:rPr>
          <w:b/>
          <w:u w:val="single"/>
        </w:rPr>
      </w:pPr>
      <w:r w:rsidRPr="00E602EF">
        <w:rPr>
          <w:b/>
          <w:u w:val="single"/>
        </w:rPr>
        <w:t>in overweging nemende dat:</w:t>
      </w:r>
    </w:p>
    <w:p w14:paraId="77EED7EB" w14:textId="77777777" w:rsidR="00F83598" w:rsidRPr="000C02C5" w:rsidRDefault="00F83598" w:rsidP="00F83598">
      <w:pPr>
        <w:rPr>
          <w:b/>
          <w:u w:val="single"/>
        </w:rPr>
      </w:pPr>
    </w:p>
    <w:p w14:paraId="20DE50ED" w14:textId="77777777" w:rsidR="00F83598" w:rsidRPr="004D1340" w:rsidRDefault="00F83598" w:rsidP="00F83598">
      <w:pPr>
        <w:pStyle w:val="Lijstalinea"/>
        <w:numPr>
          <w:ilvl w:val="0"/>
          <w:numId w:val="3"/>
        </w:numPr>
        <w:rPr>
          <w:szCs w:val="18"/>
        </w:rPr>
      </w:pPr>
      <w:r w:rsidRPr="005470CF">
        <w:rPr>
          <w:rFonts w:cs="Arial"/>
          <w:szCs w:val="18"/>
        </w:rPr>
        <w:t xml:space="preserve">Opdrachtgever </w:t>
      </w:r>
      <w:r>
        <w:rPr>
          <w:rFonts w:cs="Arial"/>
          <w:szCs w:val="18"/>
        </w:rPr>
        <w:t xml:space="preserve">in het kader van goed werkgeverschap de gezondheid, competenties en motivatie van haar werknemers wenst te bewaken en te bevorderen teneinde werknemers duurzaam inzetbaar te houden gedurende hun dienstverband bij Opdrachtgever; </w:t>
      </w:r>
    </w:p>
    <w:p w14:paraId="0BD365FF" w14:textId="77777777" w:rsidR="00F83598" w:rsidRDefault="00F83598" w:rsidP="00F83598">
      <w:pPr>
        <w:pStyle w:val="Lijstalinea"/>
        <w:numPr>
          <w:ilvl w:val="0"/>
          <w:numId w:val="3"/>
        </w:numPr>
        <w:rPr>
          <w:szCs w:val="18"/>
        </w:rPr>
      </w:pPr>
      <w:r>
        <w:rPr>
          <w:rFonts w:cs="Arial"/>
          <w:szCs w:val="18"/>
        </w:rPr>
        <w:t xml:space="preserve">Opdrachtgever hierbij ondersteuning krijgt </w:t>
      </w:r>
      <w:r>
        <w:rPr>
          <w:noProof/>
          <w:szCs w:val="18"/>
        </w:rPr>
        <w:t xml:space="preserve">van ArboNed B.V., een gecertificeerde dienstverlener en zorgaanbieder die zich richt op de duurzame inzetbaarheid van werknemers gedurende hun werkzame leven </w:t>
      </w:r>
      <w:r w:rsidRPr="00822DD9">
        <w:rPr>
          <w:noProof/>
          <w:szCs w:val="18"/>
        </w:rPr>
        <w:t>(</w:t>
      </w:r>
      <w:r w:rsidRPr="00372096">
        <w:rPr>
          <w:noProof/>
          <w:szCs w:val="18"/>
        </w:rPr>
        <w:t xml:space="preserve">hierna </w:t>
      </w:r>
      <w:r w:rsidRPr="000744C9">
        <w:rPr>
          <w:noProof/>
          <w:szCs w:val="18"/>
        </w:rPr>
        <w:t>‘</w:t>
      </w:r>
      <w:r>
        <w:rPr>
          <w:b/>
          <w:noProof/>
          <w:szCs w:val="18"/>
        </w:rPr>
        <w:t>ArboNed</w:t>
      </w:r>
      <w:r w:rsidRPr="000744C9">
        <w:rPr>
          <w:b/>
          <w:noProof/>
          <w:szCs w:val="18"/>
        </w:rPr>
        <w:t>’</w:t>
      </w:r>
      <w:r>
        <w:rPr>
          <w:noProof/>
          <w:szCs w:val="18"/>
        </w:rPr>
        <w:t xml:space="preserve">); </w:t>
      </w:r>
    </w:p>
    <w:p w14:paraId="47FCAF91" w14:textId="77777777" w:rsidR="00F83598" w:rsidRPr="001319E6" w:rsidRDefault="00F83598" w:rsidP="00F83598">
      <w:pPr>
        <w:pStyle w:val="Lijstalinea"/>
        <w:numPr>
          <w:ilvl w:val="0"/>
          <w:numId w:val="3"/>
        </w:numPr>
        <w:rPr>
          <w:szCs w:val="18"/>
        </w:rPr>
      </w:pPr>
      <w:r>
        <w:rPr>
          <w:noProof/>
          <w:szCs w:val="18"/>
        </w:rPr>
        <w:t>Opdrachtgever en ArboNed voor de uitvoering van eerdergenoemde diensten een overeenkomst met elkaar hebben gesloten (hierna ‘</w:t>
      </w:r>
      <w:r>
        <w:rPr>
          <w:b/>
          <w:noProof/>
          <w:szCs w:val="18"/>
        </w:rPr>
        <w:t>ArboNed</w:t>
      </w:r>
      <w:r>
        <w:rPr>
          <w:noProof/>
          <w:szCs w:val="18"/>
        </w:rPr>
        <w:t xml:space="preserve"> </w:t>
      </w:r>
      <w:r w:rsidRPr="000B5C61">
        <w:rPr>
          <w:b/>
          <w:noProof/>
          <w:szCs w:val="18"/>
        </w:rPr>
        <w:t>Overeenkomst</w:t>
      </w:r>
      <w:r>
        <w:rPr>
          <w:noProof/>
          <w:szCs w:val="18"/>
        </w:rPr>
        <w:t xml:space="preserve">’) en hierbij gebruikmaken </w:t>
      </w:r>
      <w:r w:rsidRPr="001319E6">
        <w:rPr>
          <w:noProof/>
          <w:szCs w:val="18"/>
        </w:rPr>
        <w:t xml:space="preserve">van de ICT infrastructuur van IT&amp;Care, een partij die integrale webbased softwareapplicaties ontwikkelt en levert aan werkgevers, werknemers en zorgaanbieders waarbij de vertrouwelijkheid, integriteit en beschikbaarheid van gegevens optimaal gewaarborgd </w:t>
      </w:r>
      <w:r>
        <w:rPr>
          <w:noProof/>
          <w:szCs w:val="18"/>
        </w:rPr>
        <w:t>is</w:t>
      </w:r>
      <w:r w:rsidRPr="001319E6">
        <w:rPr>
          <w:noProof/>
          <w:szCs w:val="18"/>
        </w:rPr>
        <w:t>;</w:t>
      </w:r>
    </w:p>
    <w:p w14:paraId="43E835E7" w14:textId="77777777" w:rsidR="00F83598" w:rsidRDefault="00F83598" w:rsidP="00F83598">
      <w:pPr>
        <w:pStyle w:val="Lijstalinea"/>
        <w:numPr>
          <w:ilvl w:val="0"/>
          <w:numId w:val="3"/>
        </w:numPr>
        <w:rPr>
          <w:szCs w:val="18"/>
        </w:rPr>
      </w:pPr>
      <w:r>
        <w:rPr>
          <w:noProof/>
          <w:szCs w:val="18"/>
        </w:rPr>
        <w:t xml:space="preserve">Meer specifiek, Opdrachtgever gebruik maakt van het enkel voor haar toegankelijke werkgeverportaal </w:t>
      </w:r>
      <w:r w:rsidRPr="000744C9">
        <w:t xml:space="preserve">(hierna: </w:t>
      </w:r>
      <w:r w:rsidRPr="000744C9">
        <w:rPr>
          <w:b/>
        </w:rPr>
        <w:t>‘</w:t>
      </w:r>
      <w:r>
        <w:rPr>
          <w:b/>
        </w:rPr>
        <w:t>Werkgeverportaal</w:t>
      </w:r>
      <w:r w:rsidRPr="000744C9">
        <w:rPr>
          <w:b/>
        </w:rPr>
        <w:t>’</w:t>
      </w:r>
      <w:r w:rsidRPr="000744C9">
        <w:t>)</w:t>
      </w:r>
      <w:r>
        <w:t xml:space="preserve"> </w:t>
      </w:r>
      <w:r>
        <w:rPr>
          <w:noProof/>
          <w:szCs w:val="18"/>
        </w:rPr>
        <w:t xml:space="preserve">waarin gegevens van werknemers van Opdrachtgever worden verwerkt, waaronder persoonsgegevens van die werknemers </w:t>
      </w:r>
      <w:r w:rsidRPr="000744C9">
        <w:t>(hierna: ‘</w:t>
      </w:r>
      <w:r w:rsidRPr="000744C9">
        <w:rPr>
          <w:b/>
        </w:rPr>
        <w:t>Persoonsgegevens</w:t>
      </w:r>
      <w:r>
        <w:rPr>
          <w:b/>
        </w:rPr>
        <w:t xml:space="preserve"> Werknemers</w:t>
      </w:r>
      <w:r w:rsidRPr="000744C9">
        <w:t>’</w:t>
      </w:r>
      <w:r>
        <w:t>);</w:t>
      </w:r>
    </w:p>
    <w:p w14:paraId="3E68ABCB" w14:textId="77777777" w:rsidR="00F83598" w:rsidRDefault="00F83598" w:rsidP="00F83598">
      <w:pPr>
        <w:pStyle w:val="Lijstalinea"/>
        <w:numPr>
          <w:ilvl w:val="0"/>
          <w:numId w:val="3"/>
        </w:numPr>
        <w:rPr>
          <w:szCs w:val="18"/>
        </w:rPr>
      </w:pPr>
      <w:r>
        <w:rPr>
          <w:noProof/>
          <w:szCs w:val="18"/>
        </w:rPr>
        <w:t>IT&amp;Care ten behoeve van Opdrachtgever optreedt als verwerker van de Persoonsgegevens Werknemers die via het Werkgeverportaal worden verwerkt;</w:t>
      </w:r>
    </w:p>
    <w:p w14:paraId="50937285" w14:textId="77777777" w:rsidR="00F83598" w:rsidRPr="005470CF" w:rsidRDefault="00F83598" w:rsidP="00F83598">
      <w:pPr>
        <w:pStyle w:val="Lijstalinea"/>
        <w:numPr>
          <w:ilvl w:val="0"/>
          <w:numId w:val="3"/>
        </w:numPr>
        <w:rPr>
          <w:szCs w:val="18"/>
        </w:rPr>
      </w:pPr>
      <w:r>
        <w:rPr>
          <w:noProof/>
          <w:szCs w:val="18"/>
        </w:rPr>
        <w:t>IT&amp;Care in opdracht van Opdrachtgever zorg draagt voor de verstrekking van de voor de uitvoering van de ArboNed Overeenkomst noodzakelijke Persoonsgegevens Werknemers aan ArboNed;</w:t>
      </w:r>
    </w:p>
    <w:p w14:paraId="439D481C" w14:textId="77777777" w:rsidR="00F83598" w:rsidRDefault="00F83598" w:rsidP="00F83598">
      <w:pPr>
        <w:pStyle w:val="Lijstalinea"/>
        <w:numPr>
          <w:ilvl w:val="0"/>
          <w:numId w:val="3"/>
        </w:numPr>
      </w:pPr>
      <w:r w:rsidRPr="00B87428">
        <w:t xml:space="preserve">Partijen </w:t>
      </w:r>
      <w:r>
        <w:t xml:space="preserve">gehouden zijn </w:t>
      </w:r>
      <w:r w:rsidRPr="00B87428">
        <w:t xml:space="preserve">uitvoering </w:t>
      </w:r>
      <w:r>
        <w:t xml:space="preserve">te </w:t>
      </w:r>
      <w:r w:rsidRPr="00B87428">
        <w:t xml:space="preserve">geven aan het bepaalde in de </w:t>
      </w:r>
      <w:r>
        <w:t>AVG</w:t>
      </w:r>
      <w:r w:rsidRPr="00B87428">
        <w:t xml:space="preserve">, in het bijzonder artikel </w:t>
      </w:r>
      <w:r>
        <w:t>28 en 32 AVG</w:t>
      </w:r>
      <w:r w:rsidRPr="00B87428">
        <w:t xml:space="preserve">, </w:t>
      </w:r>
      <w:r>
        <w:t xml:space="preserve">en in dit kader deze verwerkersovereenkomst sluiten om </w:t>
      </w:r>
      <w:r w:rsidRPr="00B87428">
        <w:t xml:space="preserve">hierin de door hen gemaakte afspraken over de verwerking van </w:t>
      </w:r>
      <w:r>
        <w:t>Persoonsgegevens Werknemers vast te leggen (hierna: ‘</w:t>
      </w:r>
      <w:r>
        <w:rPr>
          <w:b/>
        </w:rPr>
        <w:t>Verwerkersovereenkomst</w:t>
      </w:r>
      <w:r>
        <w:t xml:space="preserve">’). </w:t>
      </w:r>
    </w:p>
    <w:p w14:paraId="03E43451" w14:textId="77777777" w:rsidR="00F83598" w:rsidRDefault="00F83598" w:rsidP="00F83598">
      <w:pPr>
        <w:pStyle w:val="Kop19"/>
      </w:pPr>
    </w:p>
    <w:p w14:paraId="64B7A83E" w14:textId="77777777" w:rsidR="00F83598" w:rsidRDefault="00F83598" w:rsidP="00F83598">
      <w:pPr>
        <w:pStyle w:val="Kop19"/>
      </w:pPr>
      <w:r>
        <w:t>komen het volgende overeen:</w:t>
      </w:r>
    </w:p>
    <w:p w14:paraId="74BE41CA" w14:textId="77777777" w:rsidR="00F83598" w:rsidRDefault="00F83598" w:rsidP="00F83598">
      <w:pPr>
        <w:pStyle w:val="Kop19"/>
      </w:pPr>
    </w:p>
    <w:p w14:paraId="41EED878" w14:textId="77777777" w:rsidR="00F83598" w:rsidRDefault="00F83598" w:rsidP="00F83598">
      <w:pPr>
        <w:rPr>
          <w:b/>
          <w:bCs/>
          <w:noProof/>
          <w:szCs w:val="24"/>
        </w:rPr>
      </w:pPr>
      <w:r>
        <w:rPr>
          <w:b/>
          <w:bCs/>
          <w:noProof/>
          <w:szCs w:val="24"/>
        </w:rPr>
        <w:t xml:space="preserve">Artikel 1. Definities </w:t>
      </w:r>
    </w:p>
    <w:p w14:paraId="02F357A1" w14:textId="77777777" w:rsidR="00F83598" w:rsidRPr="007A6F19" w:rsidRDefault="00F83598" w:rsidP="00F83598">
      <w:pPr>
        <w:pStyle w:val="Lijstalinea"/>
        <w:numPr>
          <w:ilvl w:val="1"/>
          <w:numId w:val="5"/>
        </w:numPr>
        <w:rPr>
          <w:b/>
          <w:bCs/>
          <w:noProof/>
          <w:szCs w:val="24"/>
        </w:rPr>
      </w:pPr>
      <w:r>
        <w:rPr>
          <w:bCs/>
          <w:noProof/>
          <w:szCs w:val="24"/>
        </w:rPr>
        <w:t>De begrippen ‘Persoonsgegevens’, ‘Verwerking’, ‘V</w:t>
      </w:r>
      <w:r w:rsidRPr="008B1668">
        <w:rPr>
          <w:bCs/>
          <w:noProof/>
          <w:szCs w:val="24"/>
        </w:rPr>
        <w:t>er</w:t>
      </w:r>
      <w:r>
        <w:rPr>
          <w:bCs/>
          <w:noProof/>
          <w:szCs w:val="24"/>
        </w:rPr>
        <w:t>werkingsverantwoordelijke’, ‘V</w:t>
      </w:r>
      <w:r w:rsidRPr="008B1668">
        <w:rPr>
          <w:bCs/>
          <w:noProof/>
          <w:szCs w:val="24"/>
        </w:rPr>
        <w:t>erwerker’</w:t>
      </w:r>
      <w:r>
        <w:rPr>
          <w:bCs/>
          <w:noProof/>
          <w:szCs w:val="24"/>
        </w:rPr>
        <w:t>, ‘Betrokkene’ en ‘Derde’ zoals opgenomen in artikel 4 van de Algemene Verordening Gegevensbescherming (hierna: ‘</w:t>
      </w:r>
      <w:r>
        <w:rPr>
          <w:b/>
          <w:bCs/>
          <w:noProof/>
          <w:szCs w:val="24"/>
        </w:rPr>
        <w:t>AVG</w:t>
      </w:r>
      <w:r>
        <w:rPr>
          <w:bCs/>
          <w:noProof/>
          <w:szCs w:val="24"/>
        </w:rPr>
        <w:t>’) hebben de betekenis die daar</w:t>
      </w:r>
      <w:r w:rsidRPr="008B1668">
        <w:rPr>
          <w:bCs/>
          <w:noProof/>
          <w:szCs w:val="24"/>
        </w:rPr>
        <w:t>aan in de AVG is gegeven.</w:t>
      </w:r>
      <w:r>
        <w:rPr>
          <w:bCs/>
          <w:noProof/>
          <w:szCs w:val="24"/>
        </w:rPr>
        <w:t xml:space="preserve"> Deze worden in de Verwerkersovereenkomst met een hoofdletter </w:t>
      </w:r>
      <w:r>
        <w:rPr>
          <w:bCs/>
          <w:noProof/>
          <w:szCs w:val="24"/>
        </w:rPr>
        <w:lastRenderedPageBreak/>
        <w:t>geschreven. Overige, met een hoofdletter geschreven begrippen hebben de betekenis zoals opgenomen in de Verwerkersovereenkomst.</w:t>
      </w:r>
    </w:p>
    <w:p w14:paraId="4C755B68" w14:textId="77777777" w:rsidR="00F83598" w:rsidRDefault="00F83598" w:rsidP="00F83598">
      <w:pPr>
        <w:pStyle w:val="Lijstalinea"/>
        <w:numPr>
          <w:ilvl w:val="1"/>
          <w:numId w:val="5"/>
        </w:numPr>
        <w:rPr>
          <w:b/>
          <w:bCs/>
          <w:noProof/>
          <w:szCs w:val="24"/>
        </w:rPr>
      </w:pPr>
      <w:r>
        <w:rPr>
          <w:bCs/>
          <w:noProof/>
          <w:szCs w:val="24"/>
        </w:rPr>
        <w:t xml:space="preserve">Onder Persoonsgegevens Werknemers wordt verstaan: </w:t>
      </w:r>
      <w:r w:rsidRPr="00A16308">
        <w:rPr>
          <w:bCs/>
          <w:noProof/>
          <w:szCs w:val="24"/>
        </w:rPr>
        <w:t xml:space="preserve">alle informatie </w:t>
      </w:r>
      <w:r>
        <w:rPr>
          <w:bCs/>
          <w:noProof/>
          <w:szCs w:val="24"/>
        </w:rPr>
        <w:t xml:space="preserve">over een geïdentificeerde of identificeerbare werknemer, zoals bedoeld in artikel 4 sub 1 AVG,  die Opdrachtgever verwerkt in het Werkgeverportaal. </w:t>
      </w:r>
    </w:p>
    <w:p w14:paraId="4D408D29" w14:textId="77777777" w:rsidR="00F83598" w:rsidRDefault="00F83598" w:rsidP="00F83598">
      <w:pPr>
        <w:rPr>
          <w:b/>
          <w:bCs/>
          <w:noProof/>
          <w:szCs w:val="24"/>
        </w:rPr>
      </w:pPr>
    </w:p>
    <w:p w14:paraId="40742959" w14:textId="77777777" w:rsidR="00F83598" w:rsidRPr="00967398" w:rsidRDefault="00F83598" w:rsidP="00F83598">
      <w:pPr>
        <w:rPr>
          <w:noProof/>
          <w:sz w:val="22"/>
          <w:szCs w:val="24"/>
        </w:rPr>
      </w:pPr>
      <w:r w:rsidRPr="008A3E56">
        <w:rPr>
          <w:b/>
          <w:bCs/>
          <w:noProof/>
          <w:szCs w:val="24"/>
        </w:rPr>
        <w:t>A</w:t>
      </w:r>
      <w:r>
        <w:rPr>
          <w:b/>
          <w:bCs/>
          <w:noProof/>
          <w:szCs w:val="24"/>
        </w:rPr>
        <w:t>rtikel 2</w:t>
      </w:r>
      <w:r w:rsidRPr="008A3E56">
        <w:rPr>
          <w:b/>
          <w:bCs/>
          <w:noProof/>
          <w:szCs w:val="24"/>
        </w:rPr>
        <w:t xml:space="preserve">. </w:t>
      </w:r>
      <w:r>
        <w:rPr>
          <w:b/>
          <w:bCs/>
          <w:noProof/>
          <w:szCs w:val="24"/>
        </w:rPr>
        <w:t>Doel en noodzakelijkheid van de Verwerking</w:t>
      </w:r>
    </w:p>
    <w:p w14:paraId="436311CD" w14:textId="77777777" w:rsidR="00010B92" w:rsidRPr="004B6378" w:rsidRDefault="00AE5ACB" w:rsidP="004B6378">
      <w:pPr>
        <w:pStyle w:val="Lijstalinea"/>
        <w:numPr>
          <w:ilvl w:val="1"/>
          <w:numId w:val="24"/>
        </w:numPr>
        <w:ind w:left="426" w:hanging="426"/>
        <w:rPr>
          <w:rFonts w:ascii="Calibri" w:hAnsi="Calibri"/>
          <w:szCs w:val="18"/>
        </w:rPr>
      </w:pPr>
      <w:r w:rsidRPr="00AE5ACB">
        <w:rPr>
          <w:szCs w:val="18"/>
        </w:rPr>
        <w:t>Via het Werkgeverportaal voert Opdrachtgever een volledige en up-to-date werknemer administratie die haar in staat stelt om uitvoering te geven aan haar wettelijke verplichtingen ten aanzien van re-integratie, ver</w:t>
      </w:r>
      <w:r>
        <w:rPr>
          <w:szCs w:val="18"/>
        </w:rPr>
        <w:t xml:space="preserve">zuim, duurzame inzetbaarheid en gezondheidsmanagement. Deze </w:t>
      </w:r>
      <w:r w:rsidRPr="00AE5ACB">
        <w:rPr>
          <w:szCs w:val="18"/>
        </w:rPr>
        <w:t>wettelijke verplichtingen vloeien onder meer voort uit de Arbeidsomstandighedenwet en de Wet verbetering poortwachter.</w:t>
      </w:r>
      <w:r>
        <w:rPr>
          <w:szCs w:val="18"/>
        </w:rPr>
        <w:t xml:space="preserve"> Het Werkgeverportaal stelt Opdrachtgever tevens in staat om de</w:t>
      </w:r>
      <w:r w:rsidRPr="00AE5ACB">
        <w:rPr>
          <w:szCs w:val="18"/>
        </w:rPr>
        <w:t xml:space="preserve"> </w:t>
      </w:r>
      <w:r>
        <w:rPr>
          <w:szCs w:val="18"/>
        </w:rPr>
        <w:t xml:space="preserve">juiste en </w:t>
      </w:r>
      <w:r w:rsidRPr="00AE5ACB">
        <w:rPr>
          <w:szCs w:val="18"/>
        </w:rPr>
        <w:t>noodzakelijke Persoonsgegevens Werknemers</w:t>
      </w:r>
      <w:r>
        <w:rPr>
          <w:szCs w:val="18"/>
        </w:rPr>
        <w:t xml:space="preserve"> te verstrekken </w:t>
      </w:r>
      <w:r w:rsidRPr="00AE5ACB">
        <w:rPr>
          <w:szCs w:val="18"/>
        </w:rPr>
        <w:t>aan</w:t>
      </w:r>
      <w:r w:rsidR="00010B92">
        <w:rPr>
          <w:szCs w:val="18"/>
        </w:rPr>
        <w:t>:</w:t>
      </w:r>
    </w:p>
    <w:p w14:paraId="4AAEB07A" w14:textId="77777777" w:rsidR="00010B92" w:rsidRDefault="00010B92" w:rsidP="004B6378">
      <w:pPr>
        <w:pStyle w:val="Lijstalinea"/>
        <w:ind w:left="426"/>
        <w:rPr>
          <w:szCs w:val="18"/>
        </w:rPr>
      </w:pPr>
      <w:r>
        <w:rPr>
          <w:szCs w:val="18"/>
        </w:rPr>
        <w:t>-</w:t>
      </w:r>
      <w:r w:rsidR="00AE5ACB" w:rsidRPr="00AE5ACB">
        <w:rPr>
          <w:szCs w:val="18"/>
        </w:rPr>
        <w:t xml:space="preserve"> ArboNed voor de uitvoering van ArboNed </w:t>
      </w:r>
      <w:r w:rsidR="00AE5ACB">
        <w:rPr>
          <w:szCs w:val="18"/>
        </w:rPr>
        <w:t xml:space="preserve">Overeenkomst </w:t>
      </w:r>
      <w:r w:rsidR="00AE5ACB" w:rsidRPr="00AE5ACB">
        <w:rPr>
          <w:szCs w:val="18"/>
        </w:rPr>
        <w:t>conform toepasselijke wet- en regelgeving</w:t>
      </w:r>
      <w:r>
        <w:rPr>
          <w:szCs w:val="18"/>
        </w:rPr>
        <w:t>;</w:t>
      </w:r>
    </w:p>
    <w:p w14:paraId="2AB50B58" w14:textId="77777777" w:rsidR="00AE5ACB" w:rsidRPr="004B6378" w:rsidRDefault="00010B92" w:rsidP="004B6378">
      <w:pPr>
        <w:pStyle w:val="Lijstalinea"/>
        <w:ind w:left="426"/>
        <w:rPr>
          <w:rFonts w:ascii="Calibri" w:hAnsi="Calibri"/>
          <w:szCs w:val="18"/>
        </w:rPr>
      </w:pPr>
      <w:r>
        <w:rPr>
          <w:szCs w:val="18"/>
        </w:rPr>
        <w:t>- Verzuimverzekeraar voor de uitvoering van de overeenkomst conform de gemaakte wet- en regelgeving.</w:t>
      </w:r>
    </w:p>
    <w:p w14:paraId="7E80EC55" w14:textId="77777777" w:rsidR="007064E6" w:rsidRPr="00AE5ACB" w:rsidRDefault="007064E6" w:rsidP="004B6378">
      <w:pPr>
        <w:pStyle w:val="Lijstalinea"/>
        <w:ind w:left="426"/>
        <w:rPr>
          <w:rFonts w:ascii="Calibri" w:hAnsi="Calibri"/>
          <w:szCs w:val="18"/>
        </w:rPr>
      </w:pPr>
    </w:p>
    <w:p w14:paraId="32F77004" w14:textId="77777777" w:rsidR="00F83598" w:rsidRPr="00630227" w:rsidRDefault="00F83598" w:rsidP="00F83598">
      <w:pPr>
        <w:pStyle w:val="Lijstalinea"/>
        <w:numPr>
          <w:ilvl w:val="1"/>
          <w:numId w:val="24"/>
        </w:numPr>
        <w:ind w:left="426" w:hanging="426"/>
        <w:rPr>
          <w:noProof/>
          <w:szCs w:val="18"/>
        </w:rPr>
      </w:pPr>
      <w:r w:rsidRPr="00630227">
        <w:rPr>
          <w:rFonts w:cs="Arial"/>
          <w:iCs/>
          <w:szCs w:val="18"/>
        </w:rPr>
        <w:t xml:space="preserve">IT&amp;Care verwerkt Persoonsgegevens Werknemers alleen voor het doel zoals omschreven in artikel 2.1 en alleen voor zover de verwerking noodzakelijk is om te voldoen aan dit doel. </w:t>
      </w:r>
    </w:p>
    <w:p w14:paraId="59911C19" w14:textId="77777777" w:rsidR="00F83598" w:rsidRPr="000744C9" w:rsidRDefault="00F83598" w:rsidP="00F83598">
      <w:pPr>
        <w:pStyle w:val="Lijstalinea"/>
        <w:numPr>
          <w:ilvl w:val="1"/>
          <w:numId w:val="24"/>
        </w:numPr>
        <w:ind w:left="426" w:hanging="426"/>
        <w:rPr>
          <w:noProof/>
          <w:szCs w:val="18"/>
        </w:rPr>
      </w:pPr>
      <w:r w:rsidRPr="00A709DD">
        <w:rPr>
          <w:rFonts w:cs="Arial"/>
          <w:iCs/>
          <w:szCs w:val="18"/>
        </w:rPr>
        <w:t>Partijen erkennen dat op de Verwerking van Persoonsgegevens</w:t>
      </w:r>
      <w:r>
        <w:rPr>
          <w:rFonts w:cs="Arial"/>
          <w:iCs/>
          <w:szCs w:val="18"/>
        </w:rPr>
        <w:t xml:space="preserve"> Werknemers via het Werkgeverportaal</w:t>
      </w:r>
      <w:r w:rsidRPr="00A709DD">
        <w:rPr>
          <w:rFonts w:cs="Arial"/>
          <w:iCs/>
          <w:szCs w:val="18"/>
        </w:rPr>
        <w:t xml:space="preserve"> de AVG van toepassing is en dat zij beide op de hoogte zijn van de verplichtingen die in de AVG zijn neergelegd. Partijen zijn ieder afzonderlijk en zelfstandig verplicht om ervoor zorg te dragen dat aan voornoemde verplichtingen wordt voldaan. </w:t>
      </w:r>
    </w:p>
    <w:p w14:paraId="2EEFD256" w14:textId="77777777" w:rsidR="00F83598" w:rsidRPr="001A0DEF" w:rsidRDefault="00F83598" w:rsidP="00F83598">
      <w:pPr>
        <w:pStyle w:val="Lijstalinea"/>
        <w:numPr>
          <w:ilvl w:val="1"/>
          <w:numId w:val="24"/>
        </w:numPr>
        <w:ind w:left="426" w:hanging="426"/>
        <w:rPr>
          <w:noProof/>
          <w:szCs w:val="18"/>
        </w:rPr>
      </w:pPr>
      <w:r w:rsidRPr="00ED2E7E">
        <w:rPr>
          <w:rFonts w:cs="Arial"/>
          <w:iCs/>
          <w:szCs w:val="18"/>
        </w:rPr>
        <w:t xml:space="preserve">Partijen verstrekken elkaar over en weer tijdig alle benodigde </w:t>
      </w:r>
      <w:r>
        <w:rPr>
          <w:rFonts w:cs="Arial"/>
          <w:iCs/>
          <w:szCs w:val="18"/>
        </w:rPr>
        <w:t>medewerking</w:t>
      </w:r>
      <w:r w:rsidRPr="00ED2E7E">
        <w:rPr>
          <w:rFonts w:cs="Arial"/>
          <w:iCs/>
          <w:szCs w:val="18"/>
        </w:rPr>
        <w:t xml:space="preserve"> om een goede naleving van de </w:t>
      </w:r>
      <w:r>
        <w:rPr>
          <w:rFonts w:cs="Arial"/>
          <w:iCs/>
          <w:szCs w:val="18"/>
        </w:rPr>
        <w:t xml:space="preserve">AVG, alsmede de overige </w:t>
      </w:r>
      <w:r w:rsidRPr="00ED2E7E">
        <w:rPr>
          <w:rFonts w:cs="Arial"/>
          <w:iCs/>
          <w:szCs w:val="18"/>
        </w:rPr>
        <w:t>geldende privacy wet- en regelgeving</w:t>
      </w:r>
      <w:r>
        <w:rPr>
          <w:rFonts w:cs="Arial"/>
          <w:iCs/>
          <w:szCs w:val="18"/>
        </w:rPr>
        <w:t>,</w:t>
      </w:r>
      <w:r w:rsidRPr="00ED2E7E">
        <w:rPr>
          <w:rFonts w:cs="Arial"/>
          <w:iCs/>
          <w:szCs w:val="18"/>
        </w:rPr>
        <w:t xml:space="preserve"> mogelijk te maken</w:t>
      </w:r>
      <w:r>
        <w:rPr>
          <w:rFonts w:cs="Arial"/>
          <w:iCs/>
          <w:szCs w:val="18"/>
        </w:rPr>
        <w:t>.</w:t>
      </w:r>
    </w:p>
    <w:p w14:paraId="4164EC42" w14:textId="77777777" w:rsidR="00F83598" w:rsidRDefault="00F83598" w:rsidP="00F83598">
      <w:pPr>
        <w:tabs>
          <w:tab w:val="left" w:pos="964"/>
          <w:tab w:val="left" w:pos="1077"/>
        </w:tabs>
        <w:rPr>
          <w:b/>
          <w:bCs/>
          <w:noProof/>
          <w:szCs w:val="18"/>
        </w:rPr>
      </w:pPr>
    </w:p>
    <w:p w14:paraId="57C87099" w14:textId="77777777" w:rsidR="00F83598" w:rsidRDefault="00F83598" w:rsidP="00F83598">
      <w:pPr>
        <w:tabs>
          <w:tab w:val="left" w:pos="964"/>
          <w:tab w:val="left" w:pos="1077"/>
        </w:tabs>
        <w:rPr>
          <w:b/>
          <w:noProof/>
          <w:szCs w:val="18"/>
        </w:rPr>
      </w:pPr>
      <w:r>
        <w:rPr>
          <w:b/>
          <w:bCs/>
          <w:noProof/>
          <w:szCs w:val="18"/>
        </w:rPr>
        <w:t>Artikel 3</w:t>
      </w:r>
      <w:r w:rsidRPr="00750812">
        <w:rPr>
          <w:b/>
          <w:bCs/>
          <w:noProof/>
          <w:szCs w:val="18"/>
        </w:rPr>
        <w:t xml:space="preserve">. Verwerking van Persoonsgegevens </w:t>
      </w:r>
      <w:r>
        <w:rPr>
          <w:b/>
          <w:bCs/>
          <w:noProof/>
          <w:szCs w:val="18"/>
        </w:rPr>
        <w:t xml:space="preserve">Werknemers </w:t>
      </w:r>
      <w:r w:rsidRPr="00750812">
        <w:rPr>
          <w:b/>
          <w:bCs/>
          <w:noProof/>
          <w:szCs w:val="18"/>
        </w:rPr>
        <w:t xml:space="preserve">door </w:t>
      </w:r>
      <w:r>
        <w:rPr>
          <w:b/>
          <w:noProof/>
          <w:szCs w:val="18"/>
        </w:rPr>
        <w:t xml:space="preserve">IT&amp;Care </w:t>
      </w:r>
    </w:p>
    <w:p w14:paraId="3F948881" w14:textId="77777777" w:rsidR="00F83598" w:rsidRPr="00266471" w:rsidRDefault="00F83598" w:rsidP="00F83598">
      <w:pPr>
        <w:pStyle w:val="Lijstalinea"/>
        <w:numPr>
          <w:ilvl w:val="1"/>
          <w:numId w:val="23"/>
        </w:numPr>
        <w:ind w:left="426" w:hanging="426"/>
        <w:rPr>
          <w:noProof/>
          <w:szCs w:val="18"/>
        </w:rPr>
      </w:pPr>
      <w:r w:rsidRPr="00D842B3">
        <w:rPr>
          <w:rFonts w:cs="Arial"/>
          <w:iCs/>
          <w:szCs w:val="18"/>
        </w:rPr>
        <w:t xml:space="preserve">Zoals gedefinieerd in de AVG is IT&amp;Care aan te merken als ‘Verwerker’ en Opdrachtgever als ‘Verwerkingsverantwoordelijke’. </w:t>
      </w:r>
    </w:p>
    <w:p w14:paraId="40459E6C" w14:textId="77777777" w:rsidR="00F83598" w:rsidRPr="00D842B3" w:rsidRDefault="00F83598" w:rsidP="00F83598">
      <w:pPr>
        <w:pStyle w:val="Lijstalinea"/>
        <w:numPr>
          <w:ilvl w:val="1"/>
          <w:numId w:val="23"/>
        </w:numPr>
        <w:ind w:left="426" w:hanging="426"/>
        <w:rPr>
          <w:noProof/>
          <w:szCs w:val="18"/>
        </w:rPr>
      </w:pPr>
      <w:r w:rsidRPr="00D842B3">
        <w:rPr>
          <w:noProof/>
          <w:szCs w:val="18"/>
        </w:rPr>
        <w:t xml:space="preserve">IT&amp;Care </w:t>
      </w:r>
      <w:r w:rsidRPr="00D842B3">
        <w:rPr>
          <w:rFonts w:cs="Arial"/>
          <w:iCs/>
          <w:szCs w:val="18"/>
        </w:rPr>
        <w:t>verwerkt Persoonsgegevens</w:t>
      </w:r>
      <w:r>
        <w:rPr>
          <w:rFonts w:cs="Arial"/>
          <w:iCs/>
          <w:szCs w:val="18"/>
        </w:rPr>
        <w:t xml:space="preserve"> Werknemers</w:t>
      </w:r>
      <w:r w:rsidRPr="00D842B3">
        <w:rPr>
          <w:rFonts w:cs="Arial"/>
          <w:iCs/>
          <w:szCs w:val="18"/>
        </w:rPr>
        <w:t xml:space="preserve"> slechts in opdracht van Opdrachtgever, overeenkomstig diens instructies en onder diens verantwoordelijkheid</w:t>
      </w:r>
      <w:r>
        <w:rPr>
          <w:rFonts w:cs="Arial"/>
          <w:iCs/>
          <w:szCs w:val="18"/>
        </w:rPr>
        <w:t xml:space="preserve"> en met inachtneming van de bepalingen uit de gebruiksrechtovereenkomst die Opdrachtgever als onderdeel van de ArboNed Overeenkomst met ArboNed sluit voor het gebruik van het Werkgeverportaal. </w:t>
      </w:r>
      <w:r w:rsidRPr="00D842B3">
        <w:rPr>
          <w:rFonts w:cs="Arial"/>
          <w:iCs/>
          <w:szCs w:val="18"/>
        </w:rPr>
        <w:t xml:space="preserve">IT&amp;Care heeft geen zeggenschap over het doel van en de middelen voor de verwerking van </w:t>
      </w:r>
      <w:r>
        <w:rPr>
          <w:rFonts w:cs="Arial"/>
          <w:iCs/>
          <w:szCs w:val="18"/>
        </w:rPr>
        <w:t xml:space="preserve">de </w:t>
      </w:r>
      <w:r w:rsidRPr="00D842B3">
        <w:rPr>
          <w:rFonts w:cs="Arial"/>
          <w:iCs/>
          <w:szCs w:val="18"/>
        </w:rPr>
        <w:t xml:space="preserve">Persoonsgegevens. </w:t>
      </w:r>
    </w:p>
    <w:p w14:paraId="49DB5BBE" w14:textId="77777777" w:rsidR="00F83598" w:rsidRDefault="00F83598" w:rsidP="00F83598">
      <w:pPr>
        <w:pStyle w:val="Lijstalinea"/>
        <w:numPr>
          <w:ilvl w:val="1"/>
          <w:numId w:val="23"/>
        </w:numPr>
        <w:ind w:left="426" w:hanging="426"/>
        <w:rPr>
          <w:noProof/>
          <w:szCs w:val="18"/>
        </w:rPr>
      </w:pPr>
      <w:r w:rsidRPr="001A0DEF">
        <w:rPr>
          <w:noProof/>
          <w:szCs w:val="18"/>
        </w:rPr>
        <w:t>De Persoonsgegevens</w:t>
      </w:r>
      <w:r>
        <w:rPr>
          <w:noProof/>
          <w:szCs w:val="18"/>
        </w:rPr>
        <w:t xml:space="preserve"> Werknemers</w:t>
      </w:r>
      <w:r w:rsidRPr="001A0DEF">
        <w:rPr>
          <w:noProof/>
          <w:szCs w:val="18"/>
        </w:rPr>
        <w:t xml:space="preserve"> worden uitsluitend opgeslagen en verwerkt binnen </w:t>
      </w:r>
      <w:r>
        <w:rPr>
          <w:noProof/>
          <w:szCs w:val="18"/>
        </w:rPr>
        <w:t>Nederland</w:t>
      </w:r>
      <w:r w:rsidRPr="001A0DEF">
        <w:rPr>
          <w:noProof/>
          <w:szCs w:val="18"/>
        </w:rPr>
        <w:t xml:space="preserve">. </w:t>
      </w:r>
    </w:p>
    <w:p w14:paraId="7F5B5EF0" w14:textId="77777777" w:rsidR="00F83598" w:rsidRPr="001A0DEF" w:rsidRDefault="00F83598" w:rsidP="00F83598">
      <w:pPr>
        <w:pStyle w:val="Lijstalinea"/>
        <w:numPr>
          <w:ilvl w:val="1"/>
          <w:numId w:val="23"/>
        </w:numPr>
        <w:ind w:left="426" w:hanging="426"/>
        <w:rPr>
          <w:noProof/>
          <w:szCs w:val="18"/>
        </w:rPr>
      </w:pPr>
      <w:r>
        <w:rPr>
          <w:noProof/>
          <w:szCs w:val="18"/>
        </w:rPr>
        <w:t xml:space="preserve">De Verwerking van Persoonsgegevens Werknemers door IT&amp;Care is nader uitgewerkt in het privacyreglement van IT&amp;Care, te raadplegen via de website </w:t>
      </w:r>
      <w:r w:rsidRPr="00CB0EE0">
        <w:rPr>
          <w:noProof/>
          <w:szCs w:val="18"/>
        </w:rPr>
        <w:t>www.itandcare.nl</w:t>
      </w:r>
      <w:r>
        <w:rPr>
          <w:noProof/>
          <w:szCs w:val="18"/>
        </w:rPr>
        <w:t xml:space="preserve">. </w:t>
      </w:r>
    </w:p>
    <w:p w14:paraId="6F561200" w14:textId="77777777" w:rsidR="00F83598" w:rsidRDefault="00F83598" w:rsidP="00F83598">
      <w:pPr>
        <w:tabs>
          <w:tab w:val="left" w:pos="964"/>
          <w:tab w:val="left" w:pos="1077"/>
        </w:tabs>
        <w:rPr>
          <w:b/>
          <w:bCs/>
          <w:noProof/>
          <w:szCs w:val="18"/>
        </w:rPr>
      </w:pPr>
    </w:p>
    <w:p w14:paraId="53FD6ABB" w14:textId="77777777" w:rsidR="00F83598" w:rsidRDefault="00F83598" w:rsidP="00F83598">
      <w:pPr>
        <w:tabs>
          <w:tab w:val="left" w:pos="964"/>
          <w:tab w:val="left" w:pos="1077"/>
        </w:tabs>
        <w:rPr>
          <w:b/>
          <w:bCs/>
          <w:noProof/>
          <w:szCs w:val="18"/>
        </w:rPr>
      </w:pPr>
      <w:r>
        <w:rPr>
          <w:b/>
          <w:bCs/>
          <w:noProof/>
          <w:szCs w:val="18"/>
        </w:rPr>
        <w:t xml:space="preserve">Artikel 4. Categorieën van Persoonsgegevens en Betrokkenen </w:t>
      </w:r>
    </w:p>
    <w:p w14:paraId="3BF474F4" w14:textId="68C5FA1C" w:rsidR="00F83598" w:rsidRPr="00B66C17" w:rsidRDefault="00F83598" w:rsidP="00F83598">
      <w:pPr>
        <w:pStyle w:val="Lijstalinea"/>
        <w:numPr>
          <w:ilvl w:val="1"/>
          <w:numId w:val="20"/>
        </w:numPr>
        <w:rPr>
          <w:noProof/>
          <w:szCs w:val="18"/>
        </w:rPr>
      </w:pPr>
      <w:r w:rsidRPr="00B66C17">
        <w:rPr>
          <w:noProof/>
          <w:szCs w:val="18"/>
        </w:rPr>
        <w:t xml:space="preserve">IT&amp;Care </w:t>
      </w:r>
      <w:r w:rsidR="00DD4615">
        <w:rPr>
          <w:noProof/>
          <w:szCs w:val="18"/>
        </w:rPr>
        <w:t xml:space="preserve">kan </w:t>
      </w:r>
      <w:r w:rsidRPr="00B66C17">
        <w:rPr>
          <w:noProof/>
          <w:szCs w:val="18"/>
        </w:rPr>
        <w:t xml:space="preserve">de volgende categorieën van Persoonsgegevens </w:t>
      </w:r>
      <w:r>
        <w:rPr>
          <w:noProof/>
          <w:szCs w:val="18"/>
        </w:rPr>
        <w:t xml:space="preserve">Werknemers </w:t>
      </w:r>
      <w:r w:rsidRPr="00B66C17">
        <w:rPr>
          <w:noProof/>
          <w:szCs w:val="18"/>
        </w:rPr>
        <w:t>voor Opdrachtgever</w:t>
      </w:r>
      <w:r w:rsidR="00DD4615">
        <w:rPr>
          <w:noProof/>
          <w:szCs w:val="18"/>
        </w:rPr>
        <w:t xml:space="preserve"> verwerken</w:t>
      </w:r>
      <w:r w:rsidRPr="00B66C17">
        <w:rPr>
          <w:noProof/>
          <w:szCs w:val="18"/>
        </w:rPr>
        <w:t xml:space="preserve">: </w:t>
      </w:r>
    </w:p>
    <w:p w14:paraId="2C37997F" w14:textId="77777777" w:rsidR="00F83598" w:rsidRPr="001A0DEF" w:rsidRDefault="00F83598" w:rsidP="00F83598">
      <w:pPr>
        <w:pStyle w:val="Lijstalinea"/>
        <w:numPr>
          <w:ilvl w:val="0"/>
          <w:numId w:val="7"/>
        </w:numPr>
        <w:rPr>
          <w:rFonts w:cs="Arial"/>
          <w:szCs w:val="18"/>
        </w:rPr>
      </w:pPr>
      <w:r>
        <w:rPr>
          <w:rFonts w:cs="Arial"/>
          <w:szCs w:val="18"/>
        </w:rPr>
        <w:t xml:space="preserve">Persoonsgegevens, waaronder: </w:t>
      </w:r>
    </w:p>
    <w:p w14:paraId="6C086358" w14:textId="77777777" w:rsidR="00F83598" w:rsidRPr="00FA4D2A" w:rsidRDefault="00F83598" w:rsidP="00F83598">
      <w:pPr>
        <w:pStyle w:val="Lijstalinea"/>
        <w:numPr>
          <w:ilvl w:val="0"/>
          <w:numId w:val="6"/>
        </w:numPr>
        <w:rPr>
          <w:b/>
          <w:noProof/>
          <w:szCs w:val="18"/>
        </w:rPr>
      </w:pPr>
      <w:r>
        <w:rPr>
          <w:noProof/>
          <w:szCs w:val="18"/>
        </w:rPr>
        <w:t xml:space="preserve">NAW gegevens; </w:t>
      </w:r>
    </w:p>
    <w:p w14:paraId="18D80861" w14:textId="77777777" w:rsidR="00F83598" w:rsidRPr="00FA4D2A" w:rsidRDefault="00F83598" w:rsidP="00F83598">
      <w:pPr>
        <w:pStyle w:val="Lijstalinea"/>
        <w:numPr>
          <w:ilvl w:val="0"/>
          <w:numId w:val="6"/>
        </w:numPr>
        <w:rPr>
          <w:b/>
          <w:noProof/>
          <w:szCs w:val="18"/>
        </w:rPr>
      </w:pPr>
      <w:r>
        <w:rPr>
          <w:noProof/>
          <w:szCs w:val="18"/>
        </w:rPr>
        <w:t xml:space="preserve">E-mailadres; </w:t>
      </w:r>
    </w:p>
    <w:p w14:paraId="32C629CF" w14:textId="77777777" w:rsidR="00F83598" w:rsidRPr="00FA4D2A" w:rsidRDefault="00F83598" w:rsidP="00F83598">
      <w:pPr>
        <w:pStyle w:val="Lijstalinea"/>
        <w:numPr>
          <w:ilvl w:val="0"/>
          <w:numId w:val="6"/>
        </w:numPr>
        <w:rPr>
          <w:b/>
          <w:noProof/>
          <w:szCs w:val="18"/>
        </w:rPr>
      </w:pPr>
      <w:r>
        <w:rPr>
          <w:noProof/>
          <w:szCs w:val="18"/>
        </w:rPr>
        <w:t xml:space="preserve">Telefoonnummer; </w:t>
      </w:r>
    </w:p>
    <w:p w14:paraId="773EC95B" w14:textId="77777777" w:rsidR="00F83598" w:rsidRPr="003B112D" w:rsidRDefault="00F83598" w:rsidP="00F83598">
      <w:pPr>
        <w:pStyle w:val="Lijstalinea"/>
        <w:numPr>
          <w:ilvl w:val="0"/>
          <w:numId w:val="6"/>
        </w:numPr>
        <w:rPr>
          <w:b/>
          <w:noProof/>
          <w:szCs w:val="18"/>
        </w:rPr>
      </w:pPr>
      <w:r>
        <w:rPr>
          <w:noProof/>
          <w:szCs w:val="18"/>
        </w:rPr>
        <w:t>Geboortedatum;</w:t>
      </w:r>
    </w:p>
    <w:p w14:paraId="3EBF9C1F" w14:textId="77777777" w:rsidR="00F83598" w:rsidRPr="000744C9" w:rsidRDefault="00F83598" w:rsidP="00F83598">
      <w:pPr>
        <w:pStyle w:val="Lijstalinea"/>
        <w:numPr>
          <w:ilvl w:val="0"/>
          <w:numId w:val="6"/>
        </w:numPr>
        <w:rPr>
          <w:b/>
          <w:noProof/>
          <w:szCs w:val="18"/>
        </w:rPr>
      </w:pPr>
      <w:r>
        <w:rPr>
          <w:noProof/>
          <w:szCs w:val="18"/>
        </w:rPr>
        <w:t xml:space="preserve">Geslacht; </w:t>
      </w:r>
    </w:p>
    <w:p w14:paraId="57D53909" w14:textId="77777777" w:rsidR="00F83598" w:rsidRPr="000744C9" w:rsidRDefault="00F83598" w:rsidP="00F83598">
      <w:pPr>
        <w:pStyle w:val="Lijstalinea"/>
        <w:numPr>
          <w:ilvl w:val="0"/>
          <w:numId w:val="6"/>
        </w:numPr>
        <w:rPr>
          <w:b/>
          <w:noProof/>
          <w:szCs w:val="18"/>
        </w:rPr>
      </w:pPr>
      <w:r>
        <w:rPr>
          <w:noProof/>
          <w:szCs w:val="18"/>
        </w:rPr>
        <w:t>Verpleegadres van de zieke werknemer;</w:t>
      </w:r>
    </w:p>
    <w:p w14:paraId="29F9FE10" w14:textId="77777777" w:rsidR="00F83598" w:rsidRPr="000744C9" w:rsidRDefault="00F83598" w:rsidP="00F83598">
      <w:pPr>
        <w:pStyle w:val="Lijstalinea"/>
        <w:numPr>
          <w:ilvl w:val="0"/>
          <w:numId w:val="6"/>
        </w:numPr>
        <w:rPr>
          <w:b/>
          <w:noProof/>
          <w:szCs w:val="18"/>
        </w:rPr>
      </w:pPr>
      <w:r>
        <w:rPr>
          <w:noProof/>
          <w:szCs w:val="18"/>
        </w:rPr>
        <w:t>Werknemer ID</w:t>
      </w:r>
      <w:r>
        <w:rPr>
          <w:rStyle w:val="Voetnootmarkering"/>
          <w:noProof/>
          <w:szCs w:val="18"/>
        </w:rPr>
        <w:footnoteReference w:id="1"/>
      </w:r>
      <w:r>
        <w:rPr>
          <w:noProof/>
          <w:szCs w:val="18"/>
        </w:rPr>
        <w:t xml:space="preserve">; </w:t>
      </w:r>
      <w:r w:rsidRPr="001A0DEF">
        <w:rPr>
          <w:noProof/>
          <w:szCs w:val="18"/>
        </w:rPr>
        <w:t xml:space="preserve"> </w:t>
      </w:r>
    </w:p>
    <w:p w14:paraId="769485F3" w14:textId="77777777" w:rsidR="00F83598" w:rsidRPr="000744C9" w:rsidRDefault="00F83598" w:rsidP="00F83598">
      <w:pPr>
        <w:pStyle w:val="Lijstalinea"/>
        <w:numPr>
          <w:ilvl w:val="0"/>
          <w:numId w:val="7"/>
        </w:numPr>
        <w:rPr>
          <w:b/>
          <w:noProof/>
          <w:szCs w:val="18"/>
        </w:rPr>
      </w:pPr>
      <w:r>
        <w:rPr>
          <w:noProof/>
          <w:szCs w:val="18"/>
        </w:rPr>
        <w:lastRenderedPageBreak/>
        <w:t xml:space="preserve">Bijzondere persoonsgegevens, waaronder: </w:t>
      </w:r>
    </w:p>
    <w:p w14:paraId="3AE3A8D3" w14:textId="77777777" w:rsidR="00F83598" w:rsidRDefault="00F83598" w:rsidP="00F83598">
      <w:pPr>
        <w:pStyle w:val="Lijstalinea"/>
        <w:numPr>
          <w:ilvl w:val="0"/>
          <w:numId w:val="8"/>
        </w:numPr>
        <w:rPr>
          <w:noProof/>
          <w:szCs w:val="18"/>
        </w:rPr>
      </w:pPr>
      <w:r w:rsidRPr="001A0DEF">
        <w:rPr>
          <w:noProof/>
          <w:szCs w:val="18"/>
        </w:rPr>
        <w:t>Gezondheidsgegevens, zoals</w:t>
      </w:r>
      <w:r>
        <w:rPr>
          <w:noProof/>
          <w:szCs w:val="18"/>
        </w:rPr>
        <w:t xml:space="preserve"> de </w:t>
      </w:r>
      <w:r w:rsidRPr="001A0DEF">
        <w:rPr>
          <w:noProof/>
          <w:szCs w:val="18"/>
        </w:rPr>
        <w:t xml:space="preserve">datum van ziekmelding werknemer, datum van herstelmelding, </w:t>
      </w:r>
      <w:r>
        <w:rPr>
          <w:noProof/>
          <w:szCs w:val="18"/>
        </w:rPr>
        <w:t xml:space="preserve">duur van het verzuim, </w:t>
      </w:r>
      <w:r w:rsidRPr="001A0DEF">
        <w:rPr>
          <w:noProof/>
          <w:szCs w:val="18"/>
        </w:rPr>
        <w:t xml:space="preserve">of sprake is van </w:t>
      </w:r>
      <w:r>
        <w:rPr>
          <w:noProof/>
          <w:szCs w:val="18"/>
        </w:rPr>
        <w:t>één van de</w:t>
      </w:r>
      <w:r w:rsidRPr="001A0DEF">
        <w:rPr>
          <w:noProof/>
          <w:szCs w:val="18"/>
        </w:rPr>
        <w:t xml:space="preserve"> vangnet</w:t>
      </w:r>
      <w:r>
        <w:rPr>
          <w:noProof/>
          <w:szCs w:val="18"/>
        </w:rPr>
        <w:t>bepalingen</w:t>
      </w:r>
      <w:r w:rsidRPr="001A0DEF">
        <w:rPr>
          <w:noProof/>
          <w:szCs w:val="18"/>
        </w:rPr>
        <w:t xml:space="preserve"> </w:t>
      </w:r>
      <w:r>
        <w:rPr>
          <w:noProof/>
          <w:szCs w:val="18"/>
        </w:rPr>
        <w:t>uit</w:t>
      </w:r>
      <w:r w:rsidRPr="001A0DEF">
        <w:rPr>
          <w:noProof/>
          <w:szCs w:val="18"/>
        </w:rPr>
        <w:t xml:space="preserve"> de Ziektewet, </w:t>
      </w:r>
      <w:r>
        <w:rPr>
          <w:noProof/>
          <w:szCs w:val="18"/>
        </w:rPr>
        <w:t xml:space="preserve">, of een zieke werknemer betrokken is geweest bij een </w:t>
      </w:r>
      <w:r w:rsidR="00BF17C9">
        <w:rPr>
          <w:noProof/>
          <w:szCs w:val="18"/>
        </w:rPr>
        <w:t>ongeval met regresmogelijkheid</w:t>
      </w:r>
      <w:r w:rsidRPr="001A0DEF">
        <w:rPr>
          <w:noProof/>
          <w:szCs w:val="18"/>
        </w:rPr>
        <w:t xml:space="preserve">. </w:t>
      </w:r>
    </w:p>
    <w:p w14:paraId="4AD06FB5" w14:textId="51A9A1FE" w:rsidR="004B6378" w:rsidRPr="001A0DEF" w:rsidRDefault="006A002F" w:rsidP="006A002F">
      <w:pPr>
        <w:pStyle w:val="Lijstalinea"/>
        <w:numPr>
          <w:ilvl w:val="0"/>
          <w:numId w:val="8"/>
        </w:numPr>
        <w:rPr>
          <w:noProof/>
          <w:szCs w:val="18"/>
        </w:rPr>
      </w:pPr>
      <w:r>
        <w:rPr>
          <w:noProof/>
          <w:szCs w:val="18"/>
        </w:rPr>
        <w:t>U</w:t>
      </w:r>
      <w:r w:rsidRPr="006A002F">
        <w:rPr>
          <w:noProof/>
          <w:szCs w:val="18"/>
        </w:rPr>
        <w:t>niek identificerend persoonsgegeven</w:t>
      </w:r>
      <w:r>
        <w:rPr>
          <w:noProof/>
          <w:szCs w:val="18"/>
        </w:rPr>
        <w:t>.</w:t>
      </w:r>
    </w:p>
    <w:p w14:paraId="395A506A" w14:textId="77777777" w:rsidR="00F83598" w:rsidRPr="00967398" w:rsidRDefault="00F83598" w:rsidP="004B6378">
      <w:pPr>
        <w:pStyle w:val="Lijstalinea"/>
        <w:ind w:left="1068"/>
        <w:rPr>
          <w:noProof/>
          <w:szCs w:val="18"/>
        </w:rPr>
      </w:pPr>
    </w:p>
    <w:p w14:paraId="58CBCE4B" w14:textId="77777777" w:rsidR="00F83598" w:rsidRPr="00B66C17" w:rsidRDefault="00F83598" w:rsidP="00F83598">
      <w:pPr>
        <w:pStyle w:val="Lijstalinea"/>
        <w:numPr>
          <w:ilvl w:val="1"/>
          <w:numId w:val="20"/>
        </w:numPr>
        <w:autoSpaceDE w:val="0"/>
        <w:autoSpaceDN w:val="0"/>
        <w:adjustRightInd w:val="0"/>
        <w:rPr>
          <w:rFonts w:cs="Arial"/>
          <w:color w:val="000000"/>
          <w:szCs w:val="18"/>
          <w:lang w:eastAsia="en-US"/>
        </w:rPr>
      </w:pPr>
      <w:r w:rsidRPr="00B66C17">
        <w:rPr>
          <w:rFonts w:cs="Arial"/>
          <w:bCs/>
          <w:color w:val="000000"/>
          <w:szCs w:val="18"/>
          <w:lang w:eastAsia="en-US"/>
        </w:rPr>
        <w:t>De Betrokkenen waarop de Persoonsgegevens</w:t>
      </w:r>
      <w:r>
        <w:rPr>
          <w:rFonts w:cs="Arial"/>
          <w:bCs/>
          <w:color w:val="000000"/>
          <w:szCs w:val="18"/>
          <w:lang w:eastAsia="en-US"/>
        </w:rPr>
        <w:t xml:space="preserve"> Werknemers</w:t>
      </w:r>
      <w:r w:rsidRPr="00B66C17">
        <w:rPr>
          <w:rFonts w:cs="Arial"/>
          <w:bCs/>
          <w:color w:val="000000"/>
          <w:szCs w:val="18"/>
          <w:lang w:eastAsia="en-US"/>
        </w:rPr>
        <w:t xml:space="preserve"> betrekking hebben zijn in ieder geval:</w:t>
      </w:r>
    </w:p>
    <w:p w14:paraId="1DB600A5" w14:textId="77777777" w:rsidR="00F83598" w:rsidRPr="00967398" w:rsidRDefault="00F83598" w:rsidP="00F83598">
      <w:pPr>
        <w:pStyle w:val="Lijstalinea"/>
        <w:numPr>
          <w:ilvl w:val="0"/>
          <w:numId w:val="22"/>
        </w:numPr>
        <w:ind w:left="1134" w:hanging="425"/>
        <w:rPr>
          <w:rFonts w:cs="Arial"/>
          <w:bCs/>
          <w:color w:val="000000"/>
          <w:szCs w:val="18"/>
          <w:lang w:eastAsia="en-US"/>
        </w:rPr>
      </w:pPr>
      <w:r w:rsidRPr="00967398">
        <w:rPr>
          <w:rFonts w:cs="Arial"/>
          <w:bCs/>
          <w:color w:val="000000"/>
          <w:szCs w:val="18"/>
          <w:lang w:eastAsia="en-US"/>
        </w:rPr>
        <w:t>Werknemers</w:t>
      </w:r>
    </w:p>
    <w:p w14:paraId="6A4374E8" w14:textId="77777777" w:rsidR="00F83598" w:rsidRPr="000744C9" w:rsidRDefault="00F83598" w:rsidP="00F83598">
      <w:pPr>
        <w:pStyle w:val="Lijstalinea"/>
        <w:numPr>
          <w:ilvl w:val="0"/>
          <w:numId w:val="22"/>
        </w:numPr>
        <w:ind w:left="1134" w:hanging="425"/>
        <w:rPr>
          <w:rFonts w:cs="Arial"/>
          <w:bCs/>
          <w:color w:val="000000"/>
          <w:szCs w:val="18"/>
          <w:lang w:eastAsia="en-US"/>
        </w:rPr>
      </w:pPr>
      <w:r w:rsidRPr="000744C9">
        <w:rPr>
          <w:rFonts w:cs="Arial"/>
          <w:bCs/>
          <w:color w:val="000000"/>
          <w:szCs w:val="18"/>
          <w:lang w:eastAsia="en-US"/>
        </w:rPr>
        <w:t>Ex-werknemers</w:t>
      </w:r>
    </w:p>
    <w:p w14:paraId="38E8E69C" w14:textId="77777777" w:rsidR="00F83598" w:rsidRDefault="00F83598" w:rsidP="00F83598">
      <w:pPr>
        <w:rPr>
          <w:b/>
          <w:noProof/>
          <w:szCs w:val="18"/>
        </w:rPr>
      </w:pPr>
    </w:p>
    <w:p w14:paraId="59E3D1F3" w14:textId="77777777" w:rsidR="00F83598" w:rsidRPr="001E644C" w:rsidRDefault="00F83598" w:rsidP="00F83598">
      <w:pPr>
        <w:rPr>
          <w:noProof/>
          <w:szCs w:val="18"/>
        </w:rPr>
      </w:pPr>
      <w:r w:rsidRPr="000744C9">
        <w:rPr>
          <w:b/>
          <w:noProof/>
          <w:szCs w:val="18"/>
        </w:rPr>
        <w:t xml:space="preserve">Artikel 5. Verstrekking </w:t>
      </w:r>
      <w:r>
        <w:rPr>
          <w:b/>
          <w:noProof/>
          <w:szCs w:val="18"/>
        </w:rPr>
        <w:t>Persoonsgegevens Werknemers</w:t>
      </w:r>
      <w:r w:rsidRPr="000744C9">
        <w:rPr>
          <w:b/>
          <w:noProof/>
          <w:szCs w:val="18"/>
        </w:rPr>
        <w:t xml:space="preserve"> uit </w:t>
      </w:r>
      <w:r>
        <w:rPr>
          <w:b/>
          <w:noProof/>
          <w:szCs w:val="18"/>
        </w:rPr>
        <w:t>het Werkgeverportaal</w:t>
      </w:r>
      <w:r w:rsidRPr="000744C9">
        <w:rPr>
          <w:b/>
          <w:noProof/>
          <w:szCs w:val="18"/>
        </w:rPr>
        <w:t xml:space="preserve"> aan </w:t>
      </w:r>
      <w:r>
        <w:rPr>
          <w:b/>
          <w:noProof/>
          <w:szCs w:val="18"/>
        </w:rPr>
        <w:t>ArboNed</w:t>
      </w:r>
      <w:r w:rsidRPr="001E644C">
        <w:rPr>
          <w:b/>
          <w:noProof/>
          <w:szCs w:val="18"/>
        </w:rPr>
        <w:t xml:space="preserve"> </w:t>
      </w:r>
    </w:p>
    <w:p w14:paraId="13FA4AF8" w14:textId="77777777" w:rsidR="00F83598" w:rsidRDefault="00F83598" w:rsidP="00F83598">
      <w:pPr>
        <w:pStyle w:val="Lijstalinea"/>
        <w:numPr>
          <w:ilvl w:val="1"/>
          <w:numId w:val="9"/>
        </w:numPr>
        <w:ind w:left="426" w:hanging="426"/>
      </w:pPr>
      <w:r>
        <w:t xml:space="preserve">Ten behoeve van de uitvoering van de ArboNed Overeenkomst verstrekt IT&amp;Care op verzoek van Opdrachtgever Persoonsgegevens Werknemers aan ArboNed voor zover dat noodzakelijk is en indien daarvoor een wettelijke grondslag bestaat. </w:t>
      </w:r>
    </w:p>
    <w:p w14:paraId="041AD0F5" w14:textId="77777777" w:rsidR="00F83598" w:rsidRPr="000744C9" w:rsidRDefault="00F83598" w:rsidP="00F83598">
      <w:pPr>
        <w:pStyle w:val="Lijstalinea"/>
        <w:numPr>
          <w:ilvl w:val="1"/>
          <w:numId w:val="9"/>
        </w:numPr>
        <w:ind w:left="426" w:hanging="426"/>
      </w:pPr>
      <w:r>
        <w:rPr>
          <w:noProof/>
          <w:szCs w:val="18"/>
        </w:rPr>
        <w:t>ArboNed</w:t>
      </w:r>
      <w:r w:rsidRPr="001A0DEF">
        <w:rPr>
          <w:noProof/>
          <w:szCs w:val="18"/>
        </w:rPr>
        <w:t xml:space="preserve"> </w:t>
      </w:r>
      <w:r>
        <w:rPr>
          <w:noProof/>
          <w:szCs w:val="18"/>
        </w:rPr>
        <w:t>verleent als zorgaanbieder - afhankelijk van de overeengekomen dienstverlening in de ArboNed Overeenkomst - arbeidsgezondheidskundige zorg aan werknemers van Opdrachtgever ten einde hen duurzaam inzetbaar te houden gedurende hun werkzame leven. In het kader van de medische begeleiding van werknemers legt ArboNed dossiers aan van die werknemers waaraan zij zorg verleent. Om aan deze wettelijke dossierplicht te kunnen voldoen, krijgt ArboNed via het Werkgeverportaal de beschikking</w:t>
      </w:r>
      <w:r w:rsidRPr="001A0DEF">
        <w:rPr>
          <w:noProof/>
          <w:szCs w:val="18"/>
        </w:rPr>
        <w:t xml:space="preserve"> over </w:t>
      </w:r>
      <w:r>
        <w:rPr>
          <w:noProof/>
          <w:szCs w:val="18"/>
        </w:rPr>
        <w:t xml:space="preserve">de noodzakelijke </w:t>
      </w:r>
      <w:r w:rsidRPr="001A0DEF">
        <w:rPr>
          <w:noProof/>
          <w:szCs w:val="18"/>
        </w:rPr>
        <w:t>Persoonsgegevens</w:t>
      </w:r>
      <w:r>
        <w:rPr>
          <w:noProof/>
          <w:szCs w:val="18"/>
        </w:rPr>
        <w:t xml:space="preserve"> Werknemers op het moment dat zij zorg verleent c.q. gaat verlenen aan werknemers van Opdrachtgever. </w:t>
      </w:r>
    </w:p>
    <w:p w14:paraId="13CEF7B6" w14:textId="77777777" w:rsidR="00F83598" w:rsidRPr="00640029" w:rsidRDefault="00F83598" w:rsidP="00F83598">
      <w:pPr>
        <w:pStyle w:val="Lijstalinea"/>
        <w:numPr>
          <w:ilvl w:val="1"/>
          <w:numId w:val="9"/>
        </w:numPr>
        <w:ind w:left="426" w:hanging="426"/>
        <w:rPr>
          <w:noProof/>
          <w:szCs w:val="18"/>
        </w:rPr>
      </w:pPr>
      <w:r w:rsidRPr="00640029">
        <w:rPr>
          <w:noProof/>
          <w:szCs w:val="18"/>
        </w:rPr>
        <w:t xml:space="preserve">Vanaf het moment dat Persoonsgegevens Werknemers aan ArboNed ter beschikking zijn gesteld, geldt ArboNed als Verwerkingsverantwoordelijke ten aanzien van deze Persoonsgegevens Werknemers. De wijze waarop ArboNed de Persoonsgevens Werknemers verwerkt is beschreven in het privacyreglement van ArboNed, op te vragen via de website www.arboned.nl.   </w:t>
      </w:r>
    </w:p>
    <w:p w14:paraId="0601B725" w14:textId="77777777" w:rsidR="00F83598" w:rsidRDefault="00F83598" w:rsidP="00F83598">
      <w:pPr>
        <w:tabs>
          <w:tab w:val="left" w:pos="964"/>
          <w:tab w:val="left" w:pos="1077"/>
        </w:tabs>
        <w:rPr>
          <w:b/>
          <w:bCs/>
          <w:noProof/>
          <w:szCs w:val="18"/>
        </w:rPr>
      </w:pPr>
    </w:p>
    <w:p w14:paraId="0ADBB87F" w14:textId="77777777" w:rsidR="00F83598" w:rsidRPr="00750812" w:rsidRDefault="00F83598" w:rsidP="00F83598">
      <w:pPr>
        <w:tabs>
          <w:tab w:val="left" w:pos="964"/>
          <w:tab w:val="left" w:pos="1077"/>
        </w:tabs>
        <w:rPr>
          <w:b/>
          <w:bCs/>
          <w:noProof/>
          <w:szCs w:val="18"/>
        </w:rPr>
      </w:pPr>
      <w:r>
        <w:rPr>
          <w:b/>
          <w:bCs/>
          <w:noProof/>
          <w:szCs w:val="18"/>
        </w:rPr>
        <w:t>Artikel 6. Geheimhouding</w:t>
      </w:r>
    </w:p>
    <w:p w14:paraId="2A41A080" w14:textId="77777777" w:rsidR="00F83598" w:rsidRPr="001A0DEF" w:rsidRDefault="00F83598" w:rsidP="00F83598">
      <w:pPr>
        <w:pStyle w:val="Lijstalinea"/>
        <w:numPr>
          <w:ilvl w:val="1"/>
          <w:numId w:val="10"/>
        </w:numPr>
        <w:ind w:left="426" w:hanging="426"/>
        <w:rPr>
          <w:noProof/>
          <w:szCs w:val="18"/>
        </w:rPr>
      </w:pPr>
      <w:r w:rsidRPr="001A0DEF">
        <w:rPr>
          <w:noProof/>
          <w:szCs w:val="18"/>
        </w:rPr>
        <w:t>IT&amp;Care is verplicht tot geheimhouding van de Persoonsgegevens</w:t>
      </w:r>
      <w:r>
        <w:rPr>
          <w:noProof/>
          <w:szCs w:val="18"/>
        </w:rPr>
        <w:t xml:space="preserve"> Werknemers</w:t>
      </w:r>
      <w:r w:rsidRPr="001A0DEF">
        <w:rPr>
          <w:noProof/>
          <w:szCs w:val="18"/>
        </w:rPr>
        <w:t>, behoudens voor zover:</w:t>
      </w:r>
    </w:p>
    <w:p w14:paraId="32B72977" w14:textId="77777777" w:rsidR="00F83598" w:rsidRDefault="00F83598" w:rsidP="00F83598">
      <w:pPr>
        <w:pStyle w:val="OpmaakprofielLinks175cmVerkeerd-om079cm"/>
        <w:numPr>
          <w:ilvl w:val="0"/>
          <w:numId w:val="4"/>
        </w:numPr>
        <w:ind w:left="851" w:hanging="425"/>
        <w:rPr>
          <w:noProof/>
        </w:rPr>
      </w:pPr>
      <w:r>
        <w:rPr>
          <w:noProof/>
        </w:rPr>
        <w:t>IT&amp;Care de Persoonsgegevens Werknemers op grond van het bepaalde in de Verwerkersovereenkomst aan ArboNed mag verstrekken, of</w:t>
      </w:r>
    </w:p>
    <w:p w14:paraId="37BE8157" w14:textId="77777777" w:rsidR="00F83598" w:rsidRPr="008A3E56" w:rsidRDefault="00F83598" w:rsidP="00F83598">
      <w:pPr>
        <w:pStyle w:val="OpmaakprofielLinks175cmVerkeerd-om079cm"/>
        <w:numPr>
          <w:ilvl w:val="0"/>
          <w:numId w:val="4"/>
        </w:numPr>
        <w:ind w:left="851" w:hanging="425"/>
        <w:rPr>
          <w:noProof/>
        </w:rPr>
      </w:pPr>
      <w:r w:rsidRPr="008A3E56">
        <w:rPr>
          <w:noProof/>
        </w:rPr>
        <w:t xml:space="preserve">een wettelijk voorschrift </w:t>
      </w:r>
      <w:r>
        <w:rPr>
          <w:noProof/>
        </w:rPr>
        <w:t xml:space="preserve">IT&amp;Care </w:t>
      </w:r>
      <w:r w:rsidRPr="008A3E56">
        <w:rPr>
          <w:noProof/>
        </w:rPr>
        <w:t>tot mededelen verplicht</w:t>
      </w:r>
      <w:r>
        <w:rPr>
          <w:noProof/>
        </w:rPr>
        <w:t>, of</w:t>
      </w:r>
      <w:r w:rsidRPr="008A3E56">
        <w:rPr>
          <w:noProof/>
        </w:rPr>
        <w:t xml:space="preserve"> </w:t>
      </w:r>
    </w:p>
    <w:p w14:paraId="2274A88B" w14:textId="77777777" w:rsidR="00F83598" w:rsidRPr="008A3E56" w:rsidRDefault="00F83598" w:rsidP="00F83598">
      <w:pPr>
        <w:pStyle w:val="OpmaakprofielLinks175cmVerkeerd-om079cm"/>
        <w:numPr>
          <w:ilvl w:val="0"/>
          <w:numId w:val="4"/>
        </w:numPr>
        <w:ind w:left="851" w:hanging="425"/>
        <w:rPr>
          <w:noProof/>
        </w:rPr>
      </w:pPr>
      <w:r>
        <w:rPr>
          <w:noProof/>
        </w:rPr>
        <w:t xml:space="preserve">de gegevensverstrekking plaatsvindt in opdracht van Opdrachtgever; </w:t>
      </w:r>
    </w:p>
    <w:p w14:paraId="7072B057" w14:textId="77777777" w:rsidR="00F83598" w:rsidRDefault="00F83598" w:rsidP="00F83598">
      <w:pPr>
        <w:pStyle w:val="OpmaakprofielLinks175cmVerkeerd-om079cm"/>
        <w:numPr>
          <w:ilvl w:val="0"/>
          <w:numId w:val="4"/>
        </w:numPr>
        <w:ind w:left="851" w:hanging="425"/>
        <w:rPr>
          <w:noProof/>
        </w:rPr>
      </w:pPr>
      <w:r>
        <w:rPr>
          <w:noProof/>
        </w:rPr>
        <w:t>h</w:t>
      </w:r>
      <w:r w:rsidRPr="008A3E56">
        <w:rPr>
          <w:noProof/>
        </w:rPr>
        <w:t>et verstrekken van Persoonsgegevens</w:t>
      </w:r>
      <w:r>
        <w:rPr>
          <w:noProof/>
        </w:rPr>
        <w:t xml:space="preserve"> Werknemers</w:t>
      </w:r>
      <w:r w:rsidRPr="008A3E56">
        <w:rPr>
          <w:noProof/>
        </w:rPr>
        <w:t xml:space="preserve"> logischerwijs noodzakelijk is gezien de aard van de door </w:t>
      </w:r>
      <w:r>
        <w:rPr>
          <w:noProof/>
        </w:rPr>
        <w:t>IT&amp;Care verrichte</w:t>
      </w:r>
      <w:r w:rsidRPr="008A3E56">
        <w:rPr>
          <w:noProof/>
        </w:rPr>
        <w:t xml:space="preserve"> dienstverlening aan Opdrachtgever.</w:t>
      </w:r>
    </w:p>
    <w:p w14:paraId="7AE3DD42" w14:textId="77777777" w:rsidR="00F83598" w:rsidRDefault="00F83598" w:rsidP="00F83598">
      <w:pPr>
        <w:pStyle w:val="OpmaakprofielLinks175cmVerkeerd-om079cm"/>
        <w:numPr>
          <w:ilvl w:val="1"/>
          <w:numId w:val="10"/>
        </w:numPr>
        <w:rPr>
          <w:noProof/>
        </w:rPr>
      </w:pPr>
      <w:r>
        <w:rPr>
          <w:noProof/>
        </w:rPr>
        <w:t xml:space="preserve">IT&amp;Care zal aan haar medewerkers die werkzaamheden verrichten in het kader van de Verwerking van Persoonsgegevens Werknemers, dezelfde geheimhoudingsverplichting opleggen ten aanzien van het geheimhouden van Persoonsgegevens Werknemers als bedoeld in dit artikel. </w:t>
      </w:r>
    </w:p>
    <w:p w14:paraId="12AC1D4C" w14:textId="77777777" w:rsidR="00F83598" w:rsidRDefault="00F83598" w:rsidP="00F83598">
      <w:pPr>
        <w:pStyle w:val="OpmaakprofielLinks175cmVerkeerd-om079cm"/>
        <w:numPr>
          <w:ilvl w:val="1"/>
          <w:numId w:val="10"/>
        </w:numPr>
        <w:rPr>
          <w:noProof/>
        </w:rPr>
      </w:pPr>
      <w:r>
        <w:rPr>
          <w:noProof/>
        </w:rPr>
        <w:t xml:space="preserve">De in dit artikel opgenomen geheimhoudingsplicht geldt onafhankelijk van de duur van deze Verwerkersovereenkomst zoals nader bepaald in artikel 13 en blijft ook na beëindiging van de Verwerkersovereenkomst voortduren. De geheimhoudingsplicht is niet van toepassing op </w:t>
      </w:r>
      <w:r w:rsidRPr="00A940FC">
        <w:rPr>
          <w:rFonts w:cs="Arial"/>
          <w:kern w:val="24"/>
        </w:rPr>
        <w:t>Persoonsgegevens</w:t>
      </w:r>
      <w:r>
        <w:rPr>
          <w:rFonts w:cs="Arial"/>
          <w:kern w:val="24"/>
        </w:rPr>
        <w:t xml:space="preserve"> Werknemers</w:t>
      </w:r>
      <w:r w:rsidRPr="00A940FC">
        <w:rPr>
          <w:rFonts w:cs="Arial"/>
          <w:kern w:val="24"/>
        </w:rPr>
        <w:t xml:space="preserve"> die reeds publiekelijk bekend zijn geworden, anders dan ten gevolge van een schending van voormelde geheimhoudingsplicht.</w:t>
      </w:r>
    </w:p>
    <w:p w14:paraId="6FECAADF" w14:textId="77777777" w:rsidR="00F83598" w:rsidRPr="00A940FC" w:rsidRDefault="00F83598" w:rsidP="00F83598">
      <w:pPr>
        <w:pStyle w:val="OpmaakprofielLinks175cmVerkeerd-om079cm"/>
        <w:numPr>
          <w:ilvl w:val="0"/>
          <w:numId w:val="0"/>
        </w:numPr>
        <w:rPr>
          <w:noProof/>
        </w:rPr>
      </w:pPr>
    </w:p>
    <w:p w14:paraId="65642B0A" w14:textId="77777777" w:rsidR="00F83598" w:rsidRPr="008A3E56" w:rsidRDefault="00F83598" w:rsidP="00F83598">
      <w:pPr>
        <w:tabs>
          <w:tab w:val="left" w:pos="964"/>
          <w:tab w:val="left" w:pos="1077"/>
        </w:tabs>
        <w:rPr>
          <w:b/>
          <w:bCs/>
          <w:noProof/>
          <w:szCs w:val="18"/>
        </w:rPr>
      </w:pPr>
      <w:r w:rsidRPr="00A14556">
        <w:rPr>
          <w:b/>
          <w:bCs/>
          <w:noProof/>
          <w:szCs w:val="18"/>
        </w:rPr>
        <w:t xml:space="preserve">Artikel 7. </w:t>
      </w:r>
      <w:r w:rsidRPr="0026236E">
        <w:rPr>
          <w:b/>
          <w:bCs/>
          <w:noProof/>
          <w:szCs w:val="18"/>
        </w:rPr>
        <w:t>Beveiligingsmaatregelen</w:t>
      </w:r>
    </w:p>
    <w:p w14:paraId="4ED40C8D" w14:textId="77777777" w:rsidR="00F83598" w:rsidRPr="001A0DEF" w:rsidRDefault="00F83598" w:rsidP="00F83598">
      <w:pPr>
        <w:pStyle w:val="Lijstalinea"/>
        <w:numPr>
          <w:ilvl w:val="1"/>
          <w:numId w:val="11"/>
        </w:numPr>
        <w:rPr>
          <w:noProof/>
          <w:szCs w:val="18"/>
        </w:rPr>
      </w:pPr>
      <w:r w:rsidRPr="001A0DEF">
        <w:rPr>
          <w:noProof/>
          <w:szCs w:val="18"/>
        </w:rPr>
        <w:t>Partijen zijn conform artikel 28 AVG verantwoordelijk voor de bescherming van Persoonsgegevens en de persoonlijke leve</w:t>
      </w:r>
      <w:r w:rsidRPr="00D67144">
        <w:rPr>
          <w:noProof/>
          <w:szCs w:val="18"/>
        </w:rPr>
        <w:t>nssfeer van B</w:t>
      </w:r>
      <w:r w:rsidRPr="00F72CA1">
        <w:rPr>
          <w:noProof/>
          <w:szCs w:val="18"/>
        </w:rPr>
        <w:t xml:space="preserve">etrokkene(n). IT&amp;Care zal passende technische en organisatorische beveiligingsmaatregelen </w:t>
      </w:r>
      <w:r>
        <w:rPr>
          <w:noProof/>
          <w:szCs w:val="18"/>
        </w:rPr>
        <w:t xml:space="preserve">treffen om de </w:t>
      </w:r>
      <w:r>
        <w:rPr>
          <w:noProof/>
          <w:szCs w:val="18"/>
        </w:rPr>
        <w:lastRenderedPageBreak/>
        <w:t xml:space="preserve">vertrouwelijkheid, integriteit en beschikbaarheid van de Persoonsgegevens Werknemers veilig te stellen, alsmede de rechten van Betrokkene(n) te waarborgen. </w:t>
      </w:r>
      <w:r w:rsidRPr="00092194">
        <w:rPr>
          <w:noProof/>
          <w:szCs w:val="18"/>
        </w:rPr>
        <w:t>Bij de te treffen maatregelen zal IT&amp;Care rekening houden met de stand van de techniek, de uitvoeringskosten, de aard, omvang</w:t>
      </w:r>
      <w:r w:rsidRPr="0072021E">
        <w:rPr>
          <w:noProof/>
          <w:szCs w:val="18"/>
        </w:rPr>
        <w:t xml:space="preserve">, context en verwerkingsdoeleinden en de risico’s voor de rechten en vrijheden van de </w:t>
      </w:r>
      <w:r w:rsidRPr="000744C9">
        <w:rPr>
          <w:noProof/>
          <w:szCs w:val="18"/>
        </w:rPr>
        <w:t xml:space="preserve">Betrokken(n).  </w:t>
      </w:r>
    </w:p>
    <w:p w14:paraId="37F268F8" w14:textId="77777777" w:rsidR="00F83598" w:rsidRDefault="00F83598" w:rsidP="00F83598">
      <w:pPr>
        <w:pStyle w:val="Lijstalinea"/>
        <w:numPr>
          <w:ilvl w:val="1"/>
          <w:numId w:val="11"/>
        </w:numPr>
        <w:rPr>
          <w:noProof/>
          <w:szCs w:val="18"/>
        </w:rPr>
      </w:pPr>
      <w:r w:rsidRPr="001B2B4D">
        <w:rPr>
          <w:noProof/>
          <w:szCs w:val="18"/>
          <w:lang w:val="en-GB"/>
        </w:rPr>
        <w:t xml:space="preserve">IT&amp;Care is ISO 27001 en NEN 7510 gecertificeerd. </w:t>
      </w:r>
      <w:r>
        <w:rPr>
          <w:noProof/>
          <w:szCs w:val="18"/>
        </w:rPr>
        <w:t xml:space="preserve">De organisatorische en beveiligingsmaatregelen die zij treft om </w:t>
      </w:r>
      <w:r w:rsidRPr="00A14556">
        <w:rPr>
          <w:noProof/>
          <w:szCs w:val="18"/>
        </w:rPr>
        <w:t>uitvoering te geven aan het bepaalde in artikel 7.</w:t>
      </w:r>
      <w:r>
        <w:rPr>
          <w:noProof/>
          <w:szCs w:val="18"/>
        </w:rPr>
        <w:t>1 zijn opgenomen in de Verklaring van Toepasselijkheid.</w:t>
      </w:r>
      <w:r w:rsidRPr="00A14556">
        <w:rPr>
          <w:noProof/>
          <w:szCs w:val="18"/>
        </w:rPr>
        <w:t xml:space="preserve"> </w:t>
      </w:r>
      <w:r>
        <w:rPr>
          <w:noProof/>
          <w:szCs w:val="18"/>
        </w:rPr>
        <w:t xml:space="preserve">Hieronder vallen onder meer de volgende maatregelen:  </w:t>
      </w:r>
    </w:p>
    <w:p w14:paraId="69B1D393" w14:textId="77777777" w:rsidR="00F83598" w:rsidRPr="00FB0308" w:rsidRDefault="00F83598" w:rsidP="00F83598">
      <w:pPr>
        <w:pStyle w:val="Lijstalinea"/>
        <w:numPr>
          <w:ilvl w:val="0"/>
          <w:numId w:val="19"/>
        </w:numPr>
        <w:rPr>
          <w:noProof/>
          <w:szCs w:val="18"/>
        </w:rPr>
      </w:pPr>
      <w:r w:rsidRPr="00FB0308">
        <w:rPr>
          <w:noProof/>
          <w:szCs w:val="18"/>
        </w:rPr>
        <w:t xml:space="preserve">Van Persoonsgegevens Werknemers wordt een real time back-up gemaakt zodat verlies van Persoonsgegevens Werknemers wordt tegengegaan; </w:t>
      </w:r>
    </w:p>
    <w:p w14:paraId="660E944E" w14:textId="77777777" w:rsidR="00F83598" w:rsidRPr="004B16C4" w:rsidRDefault="00F83598" w:rsidP="00F83598">
      <w:pPr>
        <w:pStyle w:val="Lijstalinea"/>
        <w:numPr>
          <w:ilvl w:val="0"/>
          <w:numId w:val="19"/>
        </w:numPr>
        <w:rPr>
          <w:noProof/>
          <w:szCs w:val="18"/>
        </w:rPr>
      </w:pPr>
      <w:r w:rsidRPr="004B16C4">
        <w:rPr>
          <w:noProof/>
          <w:szCs w:val="18"/>
        </w:rPr>
        <w:t xml:space="preserve">De onder sub a) genoemde back-ups worden op een fysiek gescheiden (brand)veilige locatie bewaard; </w:t>
      </w:r>
    </w:p>
    <w:p w14:paraId="585C4F5F" w14:textId="77777777" w:rsidR="00F83598" w:rsidRPr="004B16C4" w:rsidRDefault="00F83598" w:rsidP="00F83598">
      <w:pPr>
        <w:pStyle w:val="Lijstalinea"/>
        <w:numPr>
          <w:ilvl w:val="0"/>
          <w:numId w:val="19"/>
        </w:numPr>
        <w:rPr>
          <w:noProof/>
          <w:szCs w:val="18"/>
        </w:rPr>
      </w:pPr>
      <w:r w:rsidRPr="004B16C4">
        <w:rPr>
          <w:noProof/>
          <w:szCs w:val="18"/>
        </w:rPr>
        <w:t>Het Werkgeverportaal is geplaatst in een twin data center concept om een hoge beschikbaarheid te kunnen garanderen;</w:t>
      </w:r>
    </w:p>
    <w:p w14:paraId="685DE3F3" w14:textId="77777777" w:rsidR="00F83598" w:rsidRPr="004B16C4" w:rsidRDefault="00F83598" w:rsidP="00F83598">
      <w:pPr>
        <w:pStyle w:val="Lijstalinea"/>
        <w:numPr>
          <w:ilvl w:val="0"/>
          <w:numId w:val="19"/>
        </w:numPr>
        <w:rPr>
          <w:noProof/>
          <w:szCs w:val="18"/>
        </w:rPr>
      </w:pPr>
      <w:r w:rsidRPr="004B16C4">
        <w:rPr>
          <w:noProof/>
          <w:szCs w:val="18"/>
        </w:rPr>
        <w:t>IT&amp;Care treft voorzieningen voor een adequate toegangsbeveiliging zodat de Persoonsgegevens Werknemers alleen toegankelijk zijn voor geautoriseerd personeel;</w:t>
      </w:r>
    </w:p>
    <w:p w14:paraId="74FEC574" w14:textId="77777777" w:rsidR="00F83598" w:rsidRPr="004B16C4" w:rsidRDefault="00F83598" w:rsidP="00F83598">
      <w:pPr>
        <w:pStyle w:val="Lijstalinea"/>
        <w:numPr>
          <w:ilvl w:val="0"/>
          <w:numId w:val="19"/>
        </w:numPr>
        <w:rPr>
          <w:noProof/>
          <w:szCs w:val="18"/>
        </w:rPr>
      </w:pPr>
      <w:r w:rsidRPr="004B16C4">
        <w:rPr>
          <w:noProof/>
          <w:szCs w:val="18"/>
        </w:rPr>
        <w:t xml:space="preserve">IT&amp;Care heeft een adequaat en actueel mechanisme in werking om kwaadaardige software, waaronder – maar niet beperkt tot – computervirussen, op te sporen en af te wenden; </w:t>
      </w:r>
    </w:p>
    <w:p w14:paraId="6CE9EDB9" w14:textId="77777777" w:rsidR="00F83598" w:rsidRPr="004B16C4" w:rsidRDefault="00F83598" w:rsidP="00F83598">
      <w:pPr>
        <w:pStyle w:val="Lijstalinea"/>
        <w:numPr>
          <w:ilvl w:val="0"/>
          <w:numId w:val="19"/>
        </w:numPr>
        <w:rPr>
          <w:noProof/>
          <w:szCs w:val="18"/>
        </w:rPr>
      </w:pPr>
      <w:r w:rsidRPr="004B16C4">
        <w:rPr>
          <w:noProof/>
          <w:szCs w:val="18"/>
        </w:rPr>
        <w:t xml:space="preserve">Door externe partijen worden regelmatig penetratietesten uitgevoerd om de systemen te toetsen op eventuele kwetsbaarheden; </w:t>
      </w:r>
    </w:p>
    <w:p w14:paraId="6551B257" w14:textId="77777777" w:rsidR="00F83598" w:rsidRPr="004B16C4" w:rsidRDefault="00F83598" w:rsidP="00F83598">
      <w:pPr>
        <w:pStyle w:val="Lijstalinea"/>
        <w:numPr>
          <w:ilvl w:val="0"/>
          <w:numId w:val="19"/>
        </w:numPr>
        <w:rPr>
          <w:noProof/>
          <w:szCs w:val="18"/>
        </w:rPr>
      </w:pPr>
      <w:r w:rsidRPr="004B16C4">
        <w:rPr>
          <w:noProof/>
          <w:szCs w:val="18"/>
        </w:rPr>
        <w:t xml:space="preserve">IT&amp;Care maakt gebruik van beveiligde netwerkverbindingen. </w:t>
      </w:r>
    </w:p>
    <w:p w14:paraId="0A338F3F" w14:textId="77777777" w:rsidR="00F83598" w:rsidRDefault="00F83598" w:rsidP="00F83598">
      <w:pPr>
        <w:rPr>
          <w:b/>
          <w:noProof/>
          <w:szCs w:val="18"/>
        </w:rPr>
      </w:pPr>
      <w:r w:rsidRPr="008A3E56">
        <w:rPr>
          <w:b/>
          <w:noProof/>
          <w:szCs w:val="18"/>
        </w:rPr>
        <w:br/>
      </w:r>
      <w:r>
        <w:rPr>
          <w:b/>
          <w:noProof/>
          <w:szCs w:val="18"/>
        </w:rPr>
        <w:t xml:space="preserve">Artikel 8. Samenwerking met sub-Verwerkers </w:t>
      </w:r>
    </w:p>
    <w:p w14:paraId="770B1CFB" w14:textId="77777777" w:rsidR="00F83598" w:rsidRPr="001A0DEF" w:rsidRDefault="00AE5ACB" w:rsidP="00F83598">
      <w:pPr>
        <w:pStyle w:val="Lijstalinea"/>
        <w:numPr>
          <w:ilvl w:val="1"/>
          <w:numId w:val="12"/>
        </w:numPr>
        <w:rPr>
          <w:noProof/>
          <w:szCs w:val="18"/>
        </w:rPr>
      </w:pPr>
      <w:r>
        <w:rPr>
          <w:noProof/>
          <w:szCs w:val="18"/>
        </w:rPr>
        <w:t xml:space="preserve">IT&amp;Care maakt gebruik van sub-Verwerkers, die in de </w:t>
      </w:r>
      <w:r w:rsidRPr="004B6378">
        <w:rPr>
          <w:b/>
          <w:noProof/>
          <w:szCs w:val="18"/>
        </w:rPr>
        <w:t>B</w:t>
      </w:r>
      <w:r w:rsidRPr="00AE5ACB">
        <w:rPr>
          <w:b/>
          <w:noProof/>
          <w:szCs w:val="18"/>
        </w:rPr>
        <w:t>ijlage</w:t>
      </w:r>
      <w:r>
        <w:rPr>
          <w:noProof/>
          <w:szCs w:val="18"/>
        </w:rPr>
        <w:t xml:space="preserve"> bij de Verwerkersovereenkomst zijn opgenomen. Opdrachtgever gaat akkoord met de inschakeling van deze sub-Verwerkers. Van andere sub-Verwerkers dan die genoemd in de Bijlage, mag door IT&amp;Care slechts na</w:t>
      </w:r>
      <w:r w:rsidR="00812D72">
        <w:rPr>
          <w:noProof/>
          <w:szCs w:val="18"/>
        </w:rPr>
        <w:t xml:space="preserve"> voorafgaande toestemming van Opdrachtgever </w:t>
      </w:r>
      <w:r>
        <w:rPr>
          <w:noProof/>
          <w:szCs w:val="18"/>
        </w:rPr>
        <w:t>gebruik worden gemaakt.</w:t>
      </w:r>
      <w:r w:rsidR="00F83598" w:rsidRPr="00F72CA1">
        <w:rPr>
          <w:noProof/>
          <w:szCs w:val="18"/>
        </w:rPr>
        <w:t xml:space="preserve">. </w:t>
      </w:r>
      <w:r w:rsidR="00F83598">
        <w:rPr>
          <w:noProof/>
          <w:szCs w:val="18"/>
        </w:rPr>
        <w:t xml:space="preserve">IT&amp;Care blijft als Verwerker van Opdrachtgever volledig verantwoordelijk voor de Verwerking van Persoonsgegevens Werknemers door sub-Verwerkers. </w:t>
      </w:r>
    </w:p>
    <w:p w14:paraId="0063B2C3" w14:textId="77777777" w:rsidR="00F83598" w:rsidRPr="00307274" w:rsidRDefault="00AE5ACB" w:rsidP="00F83598">
      <w:pPr>
        <w:pStyle w:val="Lijstalinea"/>
        <w:numPr>
          <w:ilvl w:val="1"/>
          <w:numId w:val="12"/>
        </w:numPr>
        <w:rPr>
          <w:noProof/>
        </w:rPr>
      </w:pPr>
      <w:r>
        <w:rPr>
          <w:noProof/>
        </w:rPr>
        <w:t>IT&amp;Care sluit met door haar ingeschakelde sub-Verwerkers</w:t>
      </w:r>
      <w:r w:rsidR="00F83598" w:rsidRPr="00307274">
        <w:rPr>
          <w:noProof/>
        </w:rPr>
        <w:t xml:space="preserve"> een sub-verwerkersovereenkomst waarin aan deze </w:t>
      </w:r>
      <w:r w:rsidR="00F83598">
        <w:rPr>
          <w:noProof/>
        </w:rPr>
        <w:t>sub-V</w:t>
      </w:r>
      <w:r w:rsidR="00F83598" w:rsidRPr="00307274">
        <w:rPr>
          <w:noProof/>
        </w:rPr>
        <w:t>erwerkers dezelfde verantwoordelijkheden en verplichtingen inzake gegevenverwerking en -bescherming w</w:t>
      </w:r>
      <w:r w:rsidR="00F83598">
        <w:rPr>
          <w:noProof/>
        </w:rPr>
        <w:t>orden opgelegd als die in de V</w:t>
      </w:r>
      <w:r w:rsidR="00F83598" w:rsidRPr="00307274">
        <w:rPr>
          <w:noProof/>
        </w:rPr>
        <w:t xml:space="preserve">erwerkersovereenkomst zijn opgenomen. </w:t>
      </w:r>
    </w:p>
    <w:p w14:paraId="0BCD93C6" w14:textId="77777777" w:rsidR="00F83598" w:rsidRDefault="00F83598" w:rsidP="00F83598">
      <w:pPr>
        <w:rPr>
          <w:b/>
          <w:noProof/>
          <w:szCs w:val="18"/>
        </w:rPr>
      </w:pPr>
    </w:p>
    <w:p w14:paraId="68AAB77E" w14:textId="77777777" w:rsidR="00F83598" w:rsidRPr="008A3E56" w:rsidRDefault="00F83598" w:rsidP="00F83598">
      <w:pPr>
        <w:rPr>
          <w:b/>
          <w:noProof/>
          <w:szCs w:val="18"/>
        </w:rPr>
      </w:pPr>
      <w:r>
        <w:rPr>
          <w:b/>
          <w:noProof/>
          <w:szCs w:val="18"/>
        </w:rPr>
        <w:t>Artikel 9</w:t>
      </w:r>
      <w:r w:rsidRPr="008A3E56">
        <w:rPr>
          <w:b/>
          <w:noProof/>
          <w:szCs w:val="18"/>
        </w:rPr>
        <w:t xml:space="preserve">. Procedure </w:t>
      </w:r>
      <w:r>
        <w:rPr>
          <w:b/>
          <w:noProof/>
          <w:szCs w:val="18"/>
        </w:rPr>
        <w:t>D</w:t>
      </w:r>
      <w:r w:rsidRPr="008A3E56">
        <w:rPr>
          <w:b/>
          <w:noProof/>
          <w:szCs w:val="18"/>
        </w:rPr>
        <w:t>atalek</w:t>
      </w:r>
    </w:p>
    <w:p w14:paraId="784E5D90" w14:textId="77777777" w:rsidR="00F83598" w:rsidRPr="00AD13A8" w:rsidRDefault="00F83598" w:rsidP="00F83598">
      <w:pPr>
        <w:pStyle w:val="Lijstalinea"/>
        <w:numPr>
          <w:ilvl w:val="1"/>
          <w:numId w:val="13"/>
        </w:numPr>
        <w:rPr>
          <w:noProof/>
          <w:szCs w:val="18"/>
        </w:rPr>
      </w:pPr>
      <w:r w:rsidRPr="00AD13A8">
        <w:rPr>
          <w:noProof/>
          <w:szCs w:val="18"/>
        </w:rPr>
        <w:t xml:space="preserve">Ondanks de genomen technische en organisatorische maatregelen aan de zijde van IT&amp;Care, kan onverhoopt een inbreuk in verband met de Persoonsgegevens </w:t>
      </w:r>
      <w:r>
        <w:rPr>
          <w:noProof/>
          <w:szCs w:val="18"/>
        </w:rPr>
        <w:t xml:space="preserve">Werknemers </w:t>
      </w:r>
      <w:r w:rsidRPr="00AD13A8">
        <w:rPr>
          <w:noProof/>
          <w:szCs w:val="18"/>
        </w:rPr>
        <w:t>onstaan waarbij de Persoonsgegevens</w:t>
      </w:r>
      <w:r>
        <w:rPr>
          <w:noProof/>
          <w:szCs w:val="18"/>
        </w:rPr>
        <w:t xml:space="preserve"> Werknemers</w:t>
      </w:r>
      <w:r w:rsidRPr="00AD13A8">
        <w:rPr>
          <w:noProof/>
          <w:szCs w:val="18"/>
        </w:rPr>
        <w:t xml:space="preserve"> daadwerkelijk zijn vernietigd of verloren zij</w:t>
      </w:r>
      <w:r>
        <w:rPr>
          <w:noProof/>
          <w:szCs w:val="18"/>
        </w:rPr>
        <w:t>n gegaan, zijn gewijzigd, verst</w:t>
      </w:r>
      <w:r w:rsidRPr="00AD13A8">
        <w:rPr>
          <w:noProof/>
          <w:szCs w:val="18"/>
        </w:rPr>
        <w:t>r</w:t>
      </w:r>
      <w:r>
        <w:rPr>
          <w:noProof/>
          <w:szCs w:val="18"/>
        </w:rPr>
        <w:t>e</w:t>
      </w:r>
      <w:r w:rsidRPr="00AD13A8">
        <w:rPr>
          <w:noProof/>
          <w:szCs w:val="18"/>
        </w:rPr>
        <w:t>kt of toegankelijk zijn gemaakt op een manier die onrechtmatig is (hierna: ‘</w:t>
      </w:r>
      <w:r w:rsidRPr="00AD13A8">
        <w:rPr>
          <w:b/>
          <w:noProof/>
          <w:szCs w:val="18"/>
        </w:rPr>
        <w:t>Datalek</w:t>
      </w:r>
      <w:r w:rsidRPr="00AD13A8">
        <w:rPr>
          <w:noProof/>
          <w:szCs w:val="18"/>
        </w:rPr>
        <w:t xml:space="preserve">’). </w:t>
      </w:r>
    </w:p>
    <w:p w14:paraId="71685771" w14:textId="77777777" w:rsidR="00F83598" w:rsidRPr="00AD13A8" w:rsidRDefault="00F83598" w:rsidP="00F83598">
      <w:pPr>
        <w:pStyle w:val="Lijstalinea"/>
        <w:numPr>
          <w:ilvl w:val="1"/>
          <w:numId w:val="13"/>
        </w:numPr>
        <w:rPr>
          <w:noProof/>
          <w:szCs w:val="18"/>
        </w:rPr>
      </w:pPr>
      <w:r w:rsidRPr="00AD13A8">
        <w:rPr>
          <w:noProof/>
          <w:szCs w:val="18"/>
        </w:rPr>
        <w:t xml:space="preserve">Een Datalek zal </w:t>
      </w:r>
      <w:r>
        <w:rPr>
          <w:noProof/>
          <w:szCs w:val="18"/>
        </w:rPr>
        <w:t>door IT&amp;Care zo spoedig mogelijk en in ieder geval binnen 24 uur na ontdekking daarvan</w:t>
      </w:r>
      <w:r w:rsidRPr="00AD13A8">
        <w:rPr>
          <w:noProof/>
          <w:szCs w:val="18"/>
        </w:rPr>
        <w:t xml:space="preserve"> schriftelijk worden gemeld aan Opdrachtgever. </w:t>
      </w:r>
    </w:p>
    <w:p w14:paraId="4AEF8D40" w14:textId="77777777" w:rsidR="00F83598" w:rsidRPr="00AD13A8" w:rsidRDefault="00F83598" w:rsidP="00F83598">
      <w:pPr>
        <w:pStyle w:val="Lijstalinea"/>
        <w:numPr>
          <w:ilvl w:val="1"/>
          <w:numId w:val="13"/>
        </w:numPr>
        <w:rPr>
          <w:noProof/>
          <w:szCs w:val="18"/>
        </w:rPr>
      </w:pPr>
      <w:r w:rsidRPr="00AD13A8">
        <w:rPr>
          <w:noProof/>
          <w:szCs w:val="18"/>
        </w:rPr>
        <w:t xml:space="preserve">Opdrachtgever </w:t>
      </w:r>
      <w:r>
        <w:rPr>
          <w:noProof/>
          <w:szCs w:val="18"/>
        </w:rPr>
        <w:t>beoordeelt</w:t>
      </w:r>
      <w:r w:rsidRPr="00AD13A8">
        <w:rPr>
          <w:noProof/>
          <w:szCs w:val="18"/>
        </w:rPr>
        <w:t xml:space="preserve"> </w:t>
      </w:r>
      <w:r>
        <w:rPr>
          <w:noProof/>
          <w:szCs w:val="18"/>
        </w:rPr>
        <w:t xml:space="preserve">als Verwerkingsverantwoordelijke </w:t>
      </w:r>
      <w:r w:rsidRPr="00AD13A8">
        <w:rPr>
          <w:noProof/>
          <w:szCs w:val="18"/>
        </w:rPr>
        <w:t xml:space="preserve">na voorafgaand overleg met </w:t>
      </w:r>
      <w:r>
        <w:rPr>
          <w:noProof/>
          <w:szCs w:val="18"/>
        </w:rPr>
        <w:t>IT&amp;Care</w:t>
      </w:r>
      <w:r w:rsidRPr="00AD13A8">
        <w:rPr>
          <w:noProof/>
          <w:szCs w:val="18"/>
        </w:rPr>
        <w:t xml:space="preserve"> of het Datalek gemeld dient te worden bij de Autoriteit Persoonsgegevens en eventueel aan de Betrokkene(n). De verantwoordelijkheid voor de (correcte, tijdige en volledige) melding aan de Autoriteit Persoonsgegevens en eventueel aan de Betrokkene(n) binnen de daarvoor geldende wettelijke termijn ligt bij Opdrachtgever. Indien Opdrachtgever voornemens is een Datalek te melden bij de Autoriteit Persoonsgegevens</w:t>
      </w:r>
      <w:r>
        <w:rPr>
          <w:noProof/>
          <w:szCs w:val="18"/>
        </w:rPr>
        <w:t xml:space="preserve"> en/of Betrokkene(n)</w:t>
      </w:r>
      <w:r w:rsidRPr="00AD13A8">
        <w:rPr>
          <w:noProof/>
          <w:szCs w:val="18"/>
        </w:rPr>
        <w:t xml:space="preserve">, stelt zij </w:t>
      </w:r>
      <w:r>
        <w:rPr>
          <w:noProof/>
          <w:szCs w:val="18"/>
        </w:rPr>
        <w:t xml:space="preserve">IT&amp;Care daarvan op de hoogte. </w:t>
      </w:r>
      <w:r w:rsidRPr="00AD13A8">
        <w:rPr>
          <w:noProof/>
          <w:szCs w:val="18"/>
        </w:rPr>
        <w:t xml:space="preserve"> </w:t>
      </w:r>
    </w:p>
    <w:p w14:paraId="630AAC2F" w14:textId="77777777" w:rsidR="00F83598" w:rsidRPr="00AD13A8" w:rsidRDefault="00F83598" w:rsidP="00F83598">
      <w:pPr>
        <w:pStyle w:val="Lijstalinea"/>
        <w:numPr>
          <w:ilvl w:val="1"/>
          <w:numId w:val="13"/>
        </w:numPr>
        <w:rPr>
          <w:noProof/>
          <w:szCs w:val="18"/>
        </w:rPr>
      </w:pPr>
      <w:r w:rsidRPr="00AD13A8">
        <w:rPr>
          <w:noProof/>
          <w:szCs w:val="18"/>
        </w:rPr>
        <w:t xml:space="preserve">IT&amp;Care heeft </w:t>
      </w:r>
      <w:r w:rsidR="00812D72">
        <w:rPr>
          <w:noProof/>
          <w:szCs w:val="18"/>
        </w:rPr>
        <w:t>na voorafgaand overleg met Opdrachtgever het recht</w:t>
      </w:r>
      <w:r w:rsidRPr="00AD13A8">
        <w:rPr>
          <w:noProof/>
          <w:szCs w:val="18"/>
        </w:rPr>
        <w:t xml:space="preserve"> om zelfstandig melding te maken van het Datalek bij de Autoriteit Persoonsgegevens en eventueel aan Betrokkene</w:t>
      </w:r>
      <w:r>
        <w:rPr>
          <w:noProof/>
          <w:szCs w:val="18"/>
        </w:rPr>
        <w:t>(</w:t>
      </w:r>
      <w:r w:rsidRPr="00AD13A8">
        <w:rPr>
          <w:noProof/>
          <w:szCs w:val="18"/>
        </w:rPr>
        <w:t>n</w:t>
      </w:r>
      <w:r>
        <w:rPr>
          <w:noProof/>
          <w:szCs w:val="18"/>
        </w:rPr>
        <w:t>)</w:t>
      </w:r>
      <w:r w:rsidRPr="00AD13A8">
        <w:rPr>
          <w:noProof/>
          <w:szCs w:val="18"/>
        </w:rPr>
        <w:t xml:space="preserve">. </w:t>
      </w:r>
    </w:p>
    <w:p w14:paraId="2B7C8268" w14:textId="77777777" w:rsidR="00F83598" w:rsidRPr="00AD13A8" w:rsidRDefault="00F83598" w:rsidP="00F83598">
      <w:pPr>
        <w:pStyle w:val="Lijstalinea"/>
        <w:numPr>
          <w:ilvl w:val="1"/>
          <w:numId w:val="13"/>
        </w:numPr>
        <w:rPr>
          <w:noProof/>
          <w:szCs w:val="18"/>
        </w:rPr>
      </w:pPr>
      <w:r w:rsidRPr="00AD13A8">
        <w:rPr>
          <w:noProof/>
          <w:szCs w:val="18"/>
        </w:rPr>
        <w:t xml:space="preserve">IT&amp;Care verstrekt in ieder geval die informatie omtrent het Datalek die Opdrachtgever nodig heeft om aan voorgenoemde meldingsplicht(en) te kunnen voldoen, waaronder: </w:t>
      </w:r>
    </w:p>
    <w:p w14:paraId="62A3A8DF" w14:textId="77777777" w:rsidR="00F83598" w:rsidRPr="00AD13A8" w:rsidRDefault="00F83598" w:rsidP="00F83598">
      <w:pPr>
        <w:pStyle w:val="Lijstalinea"/>
        <w:numPr>
          <w:ilvl w:val="0"/>
          <w:numId w:val="14"/>
        </w:numPr>
        <w:rPr>
          <w:noProof/>
          <w:szCs w:val="18"/>
        </w:rPr>
      </w:pPr>
      <w:r w:rsidRPr="00AD13A8">
        <w:rPr>
          <w:noProof/>
          <w:szCs w:val="18"/>
        </w:rPr>
        <w:t xml:space="preserve">De aard van de inbreuk, waar mogelijk onder vermelding van de categorieën van </w:t>
      </w:r>
      <w:r>
        <w:rPr>
          <w:noProof/>
          <w:szCs w:val="18"/>
        </w:rPr>
        <w:t>B</w:t>
      </w:r>
      <w:r w:rsidRPr="00AD13A8">
        <w:rPr>
          <w:noProof/>
          <w:szCs w:val="18"/>
        </w:rPr>
        <w:t xml:space="preserve">etrokkenen en persoonsgegevensregisters en, bij benadering, het aantal </w:t>
      </w:r>
      <w:r>
        <w:rPr>
          <w:noProof/>
          <w:szCs w:val="18"/>
        </w:rPr>
        <w:t>B</w:t>
      </w:r>
      <w:r w:rsidRPr="00AD13A8">
        <w:rPr>
          <w:noProof/>
          <w:szCs w:val="18"/>
        </w:rPr>
        <w:t xml:space="preserve">etrokkenen en persoonsgegevensregisters in kwestie; </w:t>
      </w:r>
    </w:p>
    <w:p w14:paraId="3B924BBA" w14:textId="77777777" w:rsidR="00F83598" w:rsidRPr="00AD13A8" w:rsidRDefault="00F83598" w:rsidP="00F83598">
      <w:pPr>
        <w:pStyle w:val="Lijstalinea"/>
        <w:numPr>
          <w:ilvl w:val="0"/>
          <w:numId w:val="14"/>
        </w:numPr>
        <w:rPr>
          <w:noProof/>
          <w:szCs w:val="18"/>
        </w:rPr>
      </w:pPr>
      <w:r w:rsidRPr="00AD13A8">
        <w:rPr>
          <w:noProof/>
          <w:szCs w:val="18"/>
        </w:rPr>
        <w:t xml:space="preserve">Indien voor IT&amp;Care inzichtelijk, de waarschijnlijke gevolgen van het Datalek, zoals verlies van controle over de Persoonsgegevens </w:t>
      </w:r>
      <w:r>
        <w:rPr>
          <w:noProof/>
          <w:szCs w:val="18"/>
        </w:rPr>
        <w:t xml:space="preserve">Werknemers </w:t>
      </w:r>
      <w:r w:rsidRPr="00AD13A8">
        <w:rPr>
          <w:noProof/>
          <w:szCs w:val="18"/>
        </w:rPr>
        <w:t xml:space="preserve">door </w:t>
      </w:r>
      <w:r>
        <w:rPr>
          <w:noProof/>
          <w:szCs w:val="18"/>
        </w:rPr>
        <w:t>B</w:t>
      </w:r>
      <w:r w:rsidRPr="00AD13A8">
        <w:rPr>
          <w:noProof/>
          <w:szCs w:val="18"/>
        </w:rPr>
        <w:t xml:space="preserve">etrokkenen en het niet kunnen uitoefenen door </w:t>
      </w:r>
      <w:r>
        <w:rPr>
          <w:noProof/>
          <w:szCs w:val="18"/>
        </w:rPr>
        <w:t>B</w:t>
      </w:r>
      <w:r w:rsidRPr="00AD13A8">
        <w:rPr>
          <w:noProof/>
          <w:szCs w:val="18"/>
        </w:rPr>
        <w:t xml:space="preserve">etrokkenen van hun rechten; </w:t>
      </w:r>
    </w:p>
    <w:p w14:paraId="766FFACE" w14:textId="77777777" w:rsidR="00F83598" w:rsidRPr="00AD13A8" w:rsidRDefault="00F83598" w:rsidP="00F83598">
      <w:pPr>
        <w:pStyle w:val="Lijstalinea"/>
        <w:numPr>
          <w:ilvl w:val="0"/>
          <w:numId w:val="14"/>
        </w:numPr>
        <w:rPr>
          <w:noProof/>
          <w:szCs w:val="18"/>
        </w:rPr>
      </w:pPr>
      <w:r w:rsidRPr="00AD13A8">
        <w:rPr>
          <w:noProof/>
          <w:szCs w:val="18"/>
        </w:rPr>
        <w:t xml:space="preserve">Maatregelen die door IT&amp;Care zijn getroffen ter beperking van de eventuele nadelige gevolgen van het Datalek. </w:t>
      </w:r>
    </w:p>
    <w:p w14:paraId="40F5A1AE" w14:textId="77777777" w:rsidR="00F83598" w:rsidRPr="00A45778" w:rsidRDefault="00F83598" w:rsidP="00F83598">
      <w:pPr>
        <w:pStyle w:val="Lijstalinea"/>
        <w:numPr>
          <w:ilvl w:val="1"/>
          <w:numId w:val="13"/>
        </w:numPr>
        <w:rPr>
          <w:noProof/>
        </w:rPr>
      </w:pPr>
      <w:r w:rsidRPr="00AD13A8">
        <w:rPr>
          <w:noProof/>
        </w:rPr>
        <w:t xml:space="preserve">IT&amp;Care zal Opdrachtgever op de hoogte houden van eventuele nieuwe ontwikkelingen omtrent het Datalek en van de maatregelen die IT&amp;Care zal treffen om de gevolgen van het Datalek te beperken en herhaling te voorkomen. </w:t>
      </w:r>
    </w:p>
    <w:p w14:paraId="2A4858F8" w14:textId="77777777" w:rsidR="00F83598" w:rsidRPr="008A3E56" w:rsidRDefault="00F83598" w:rsidP="00F83598">
      <w:pPr>
        <w:rPr>
          <w:noProof/>
          <w:szCs w:val="18"/>
        </w:rPr>
      </w:pPr>
    </w:p>
    <w:p w14:paraId="3489E3E2" w14:textId="77777777" w:rsidR="00F83598" w:rsidRPr="008A3E56" w:rsidRDefault="00F83598" w:rsidP="00F83598">
      <w:pPr>
        <w:rPr>
          <w:b/>
          <w:noProof/>
          <w:szCs w:val="18"/>
        </w:rPr>
      </w:pPr>
      <w:r>
        <w:rPr>
          <w:b/>
          <w:noProof/>
          <w:szCs w:val="18"/>
        </w:rPr>
        <w:t>Artikel 10</w:t>
      </w:r>
      <w:r w:rsidRPr="008A3E56">
        <w:rPr>
          <w:b/>
          <w:noProof/>
          <w:szCs w:val="18"/>
        </w:rPr>
        <w:t xml:space="preserve">. </w:t>
      </w:r>
      <w:r w:rsidRPr="001A3615">
        <w:rPr>
          <w:b/>
          <w:noProof/>
          <w:szCs w:val="18"/>
        </w:rPr>
        <w:t>Audit</w:t>
      </w:r>
      <w:r w:rsidRPr="008A3E56">
        <w:rPr>
          <w:b/>
          <w:noProof/>
          <w:szCs w:val="18"/>
        </w:rPr>
        <w:t xml:space="preserve"> </w:t>
      </w:r>
    </w:p>
    <w:p w14:paraId="28F81B03" w14:textId="77777777" w:rsidR="00F83598" w:rsidRPr="001A0DEF" w:rsidRDefault="00F83598" w:rsidP="00F83598">
      <w:pPr>
        <w:pStyle w:val="Lijstalinea"/>
        <w:numPr>
          <w:ilvl w:val="1"/>
          <w:numId w:val="15"/>
        </w:numPr>
        <w:rPr>
          <w:noProof/>
          <w:szCs w:val="18"/>
        </w:rPr>
      </w:pPr>
      <w:r w:rsidRPr="000E1F17">
        <w:rPr>
          <w:noProof/>
          <w:szCs w:val="18"/>
        </w:rPr>
        <w:t xml:space="preserve">IT&amp;Care is ISO 27001 en NEN 7510 gecertificeerd en wordt in dit kader jaarlijks geaudit. </w:t>
      </w:r>
      <w:r>
        <w:rPr>
          <w:noProof/>
          <w:szCs w:val="18"/>
        </w:rPr>
        <w:t xml:space="preserve">Indien </w:t>
      </w:r>
      <w:r w:rsidRPr="001A0DEF">
        <w:rPr>
          <w:noProof/>
          <w:szCs w:val="18"/>
        </w:rPr>
        <w:t xml:space="preserve">Opdrachtgever </w:t>
      </w:r>
      <w:r>
        <w:rPr>
          <w:noProof/>
          <w:szCs w:val="18"/>
        </w:rPr>
        <w:t xml:space="preserve">desondanks </w:t>
      </w:r>
      <w:r w:rsidRPr="001A0DEF">
        <w:rPr>
          <w:noProof/>
          <w:szCs w:val="18"/>
        </w:rPr>
        <w:t xml:space="preserve">de naleving van deze Verwerkersovereenkomst middels een audit </w:t>
      </w:r>
      <w:r>
        <w:rPr>
          <w:noProof/>
          <w:szCs w:val="18"/>
        </w:rPr>
        <w:t xml:space="preserve">wenst </w:t>
      </w:r>
      <w:r w:rsidRPr="001A0DEF">
        <w:rPr>
          <w:noProof/>
          <w:szCs w:val="18"/>
        </w:rPr>
        <w:t>te laten controleren</w:t>
      </w:r>
      <w:r>
        <w:rPr>
          <w:noProof/>
          <w:szCs w:val="18"/>
        </w:rPr>
        <w:t>, is zij daartoe gerechtigd na overleg met IT&amp;Care. Een audit zal uitsluitend worden uitgevoerd door e</w:t>
      </w:r>
      <w:r w:rsidRPr="001A0DEF">
        <w:rPr>
          <w:noProof/>
          <w:szCs w:val="18"/>
        </w:rPr>
        <w:t>en</w:t>
      </w:r>
      <w:r>
        <w:rPr>
          <w:noProof/>
          <w:szCs w:val="18"/>
        </w:rPr>
        <w:t xml:space="preserve"> daartoe bevoegde</w:t>
      </w:r>
      <w:r w:rsidRPr="001A0DEF">
        <w:rPr>
          <w:noProof/>
          <w:szCs w:val="18"/>
        </w:rPr>
        <w:t xml:space="preserve"> </w:t>
      </w:r>
      <w:r>
        <w:rPr>
          <w:noProof/>
          <w:szCs w:val="18"/>
        </w:rPr>
        <w:t>onafhankelijke</w:t>
      </w:r>
      <w:r w:rsidRPr="001A0DEF">
        <w:rPr>
          <w:noProof/>
          <w:szCs w:val="18"/>
        </w:rPr>
        <w:t xml:space="preserve"> instantie.</w:t>
      </w:r>
    </w:p>
    <w:p w14:paraId="5131079F" w14:textId="77777777" w:rsidR="00F83598" w:rsidRPr="001A0DEF" w:rsidRDefault="00F83598" w:rsidP="00F83598">
      <w:pPr>
        <w:pStyle w:val="Lijstalinea"/>
        <w:numPr>
          <w:ilvl w:val="1"/>
          <w:numId w:val="15"/>
        </w:numPr>
        <w:rPr>
          <w:noProof/>
          <w:szCs w:val="18"/>
        </w:rPr>
      </w:pPr>
      <w:r w:rsidRPr="001A0DEF">
        <w:rPr>
          <w:noProof/>
          <w:szCs w:val="18"/>
        </w:rPr>
        <w:t>Een audit vindt plaats nadat Opdrachtgever met IT&amp;Care</w:t>
      </w:r>
      <w:r w:rsidRPr="006F5A7F">
        <w:rPr>
          <w:noProof/>
          <w:szCs w:val="18"/>
        </w:rPr>
        <w:t xml:space="preserve"> schriftelijk overeenstemming </w:t>
      </w:r>
      <w:r w:rsidRPr="00F72CA1">
        <w:rPr>
          <w:noProof/>
          <w:szCs w:val="18"/>
        </w:rPr>
        <w:t>heeft bereikt over het tijdstip en de omvang van de audit</w:t>
      </w:r>
      <w:r>
        <w:rPr>
          <w:noProof/>
          <w:szCs w:val="18"/>
        </w:rPr>
        <w:t>, alsmede over de instantie die de audit zal uitvoeren</w:t>
      </w:r>
      <w:r w:rsidRPr="00F72CA1">
        <w:rPr>
          <w:noProof/>
          <w:szCs w:val="18"/>
        </w:rPr>
        <w:t>. De kosten van de audit worden gedragen door Opdrachtgever.</w:t>
      </w:r>
    </w:p>
    <w:p w14:paraId="60FE4E2E" w14:textId="77777777" w:rsidR="00F83598" w:rsidRPr="001A0DEF" w:rsidRDefault="00F83598" w:rsidP="00F83598">
      <w:pPr>
        <w:pStyle w:val="Lijstalinea"/>
        <w:numPr>
          <w:ilvl w:val="1"/>
          <w:numId w:val="15"/>
        </w:numPr>
        <w:rPr>
          <w:noProof/>
          <w:szCs w:val="18"/>
        </w:rPr>
      </w:pPr>
      <w:r w:rsidRPr="001A0DEF">
        <w:rPr>
          <w:noProof/>
          <w:szCs w:val="18"/>
        </w:rPr>
        <w:t xml:space="preserve">Met inachtneming van het bepaalde in dit artikel zal IT&amp;Care haar medewerking verlenen aan een audit en alle voor de audit relevante informatie tijdig ter beschikking stellen op de locatie </w:t>
      </w:r>
      <w:r w:rsidRPr="00D67144">
        <w:rPr>
          <w:noProof/>
          <w:szCs w:val="18"/>
        </w:rPr>
        <w:t>waar de audit wor</w:t>
      </w:r>
      <w:r w:rsidRPr="00F72CA1">
        <w:rPr>
          <w:noProof/>
          <w:szCs w:val="18"/>
        </w:rPr>
        <w:t xml:space="preserve">dt verricht.  </w:t>
      </w:r>
    </w:p>
    <w:p w14:paraId="170A1860" w14:textId="77777777" w:rsidR="00F83598" w:rsidRPr="001A0DEF" w:rsidRDefault="00F83598" w:rsidP="00F83598">
      <w:pPr>
        <w:pStyle w:val="Lijstalinea"/>
        <w:numPr>
          <w:ilvl w:val="1"/>
          <w:numId w:val="15"/>
        </w:numPr>
        <w:rPr>
          <w:noProof/>
          <w:szCs w:val="18"/>
        </w:rPr>
      </w:pPr>
      <w:r w:rsidRPr="001A0DEF">
        <w:rPr>
          <w:noProof/>
          <w:szCs w:val="18"/>
        </w:rPr>
        <w:t>De bevoegde instantie die een audit uitvoert, conformeert zich aan de beveiligingsprocedures zoals die bij</w:t>
      </w:r>
      <w:r w:rsidRPr="00D67144">
        <w:rPr>
          <w:noProof/>
          <w:szCs w:val="18"/>
        </w:rPr>
        <w:t xml:space="preserve"> IT&amp;Care </w:t>
      </w:r>
      <w:r w:rsidRPr="00F72CA1">
        <w:rPr>
          <w:noProof/>
          <w:szCs w:val="18"/>
        </w:rPr>
        <w:t xml:space="preserve">van kracht zijn. </w:t>
      </w:r>
    </w:p>
    <w:p w14:paraId="7955D04C" w14:textId="77777777" w:rsidR="00F83598" w:rsidRPr="001A0DEF" w:rsidRDefault="00F83598" w:rsidP="00F83598">
      <w:pPr>
        <w:pStyle w:val="Lijstalinea"/>
        <w:numPr>
          <w:ilvl w:val="1"/>
          <w:numId w:val="15"/>
        </w:numPr>
        <w:rPr>
          <w:noProof/>
          <w:szCs w:val="18"/>
        </w:rPr>
      </w:pPr>
      <w:r w:rsidRPr="001A0DEF">
        <w:rPr>
          <w:noProof/>
          <w:szCs w:val="18"/>
        </w:rPr>
        <w:t>Een audit mag de bedrijfsactiviteiten van IT&amp;Care niet onnodig verstoren.</w:t>
      </w:r>
    </w:p>
    <w:p w14:paraId="6C24E101" w14:textId="77777777" w:rsidR="00F83598" w:rsidRDefault="00F83598" w:rsidP="00F83598">
      <w:pPr>
        <w:pStyle w:val="Plattetekstinspringen"/>
        <w:tabs>
          <w:tab w:val="left" w:pos="426"/>
        </w:tabs>
        <w:ind w:left="0" w:firstLine="0"/>
        <w:rPr>
          <w:rFonts w:ascii="Verdana" w:hAnsi="Verdana"/>
          <w:sz w:val="18"/>
          <w:szCs w:val="18"/>
        </w:rPr>
      </w:pPr>
    </w:p>
    <w:p w14:paraId="5DD8C4B2" w14:textId="77777777" w:rsidR="00F83598" w:rsidRPr="001A0DEF" w:rsidRDefault="00F83598" w:rsidP="00F83598">
      <w:r w:rsidRPr="000744C9">
        <w:rPr>
          <w:b/>
        </w:rPr>
        <w:t xml:space="preserve">Artikel 11. Verzoeken van Betrokkenen </w:t>
      </w:r>
    </w:p>
    <w:p w14:paraId="5FFEB8B4" w14:textId="77777777" w:rsidR="00F83598" w:rsidRPr="001A0DEF" w:rsidRDefault="00F83598" w:rsidP="00812D72">
      <w:pPr>
        <w:pStyle w:val="Lijstalinea"/>
        <w:numPr>
          <w:ilvl w:val="1"/>
          <w:numId w:val="16"/>
        </w:numPr>
        <w:ind w:left="426" w:hanging="426"/>
      </w:pPr>
      <w:r w:rsidRPr="00ED1989">
        <w:t>IT&amp;Care verleent Opdrachtgever alle redelijke medewerking om ervoor te zorgen dat Opdrachtgever binnen de wettelijke termijnen kan vold</w:t>
      </w:r>
      <w:r w:rsidRPr="001A0DEF">
        <w:t xml:space="preserve">oen aan de verplichtingen op grond van Hoofdstuk III van de AVG. </w:t>
      </w:r>
      <w:r w:rsidR="00812D72">
        <w:t xml:space="preserve">Indien IT&amp;Care haar medewerking dient te verlenen aan verzoeken van betrokkenen die als buitensporig, dan wel kennelijk ongegrond kunnen worden aangemerkt in de zin van artikel 12 lid 5 AVG, heeft IT&amp;Care het recht om haar medewerking aan dergelijke verzoeken te weigeren, dan wel een redelijke kostenvergoeding te vragen voor haar medewerking. Deze kostenvergoeding zal in overleg tussen IT&amp;Care en Opdrachtgever worden vastgesteld.  </w:t>
      </w:r>
    </w:p>
    <w:p w14:paraId="4A00BBA3" w14:textId="77777777" w:rsidR="00F83598" w:rsidRPr="008A3E56" w:rsidRDefault="00F83598" w:rsidP="00F83598">
      <w:pPr>
        <w:pStyle w:val="Plattetekstinspringen"/>
        <w:ind w:left="0" w:firstLine="0"/>
        <w:rPr>
          <w:rFonts w:ascii="Verdana" w:hAnsi="Verdana"/>
          <w:sz w:val="18"/>
          <w:szCs w:val="18"/>
        </w:rPr>
      </w:pPr>
    </w:p>
    <w:p w14:paraId="192B4BC9" w14:textId="77777777" w:rsidR="00F83598" w:rsidRDefault="00F83598" w:rsidP="00F83598">
      <w:pPr>
        <w:rPr>
          <w:b/>
          <w:szCs w:val="18"/>
        </w:rPr>
      </w:pPr>
      <w:r>
        <w:rPr>
          <w:b/>
          <w:szCs w:val="18"/>
        </w:rPr>
        <w:t>Artikel 12</w:t>
      </w:r>
      <w:r w:rsidRPr="00B03400">
        <w:rPr>
          <w:b/>
          <w:szCs w:val="18"/>
        </w:rPr>
        <w:t>. Aansprakelijkheid</w:t>
      </w:r>
    </w:p>
    <w:p w14:paraId="2D072341" w14:textId="77777777" w:rsidR="00F83598" w:rsidRPr="00ED1989" w:rsidRDefault="00F83598" w:rsidP="00F83598">
      <w:pPr>
        <w:pStyle w:val="Lijstalinea"/>
        <w:numPr>
          <w:ilvl w:val="1"/>
          <w:numId w:val="17"/>
        </w:numPr>
        <w:rPr>
          <w:noProof/>
          <w:szCs w:val="24"/>
        </w:rPr>
      </w:pPr>
      <w:r w:rsidRPr="00ED1989">
        <w:rPr>
          <w:rFonts w:cs="Arial"/>
          <w:szCs w:val="18"/>
        </w:rPr>
        <w:t xml:space="preserve">Indien </w:t>
      </w:r>
      <w:r w:rsidRPr="00287AA7">
        <w:t xml:space="preserve">een </w:t>
      </w:r>
      <w:r>
        <w:t>P</w:t>
      </w:r>
      <w:r w:rsidRPr="00287AA7">
        <w:t>artij toerekenbaar tekortschiet in de nakoming van de op haar rustende verplichting</w:t>
      </w:r>
      <w:r>
        <w:t>en uit hoofde van deze Verwerkers</w:t>
      </w:r>
      <w:r w:rsidRPr="00287AA7">
        <w:t xml:space="preserve">overeenkomst, de </w:t>
      </w:r>
      <w:r>
        <w:t>AVG</w:t>
      </w:r>
      <w:r w:rsidRPr="00287AA7">
        <w:t xml:space="preserve"> en/of overige wet- en reg</w:t>
      </w:r>
      <w:r>
        <w:t>elgeving op het gebied van de Verwerking van P</w:t>
      </w:r>
      <w:r w:rsidRPr="00287AA7">
        <w:t xml:space="preserve">ersoonsgegevens, is deze </w:t>
      </w:r>
      <w:r>
        <w:t>P</w:t>
      </w:r>
      <w:r w:rsidRPr="00287AA7">
        <w:t xml:space="preserve">artij aansprakelijk voor de schade die de andere </w:t>
      </w:r>
      <w:r>
        <w:t>P</w:t>
      </w:r>
      <w:r w:rsidRPr="00287AA7">
        <w:t>artij dientengevolge lijdt.</w:t>
      </w:r>
      <w:r>
        <w:t xml:space="preserve"> </w:t>
      </w:r>
    </w:p>
    <w:p w14:paraId="05E0482A" w14:textId="77777777" w:rsidR="00F83598" w:rsidRPr="00ED1989" w:rsidRDefault="00F83598" w:rsidP="00F83598">
      <w:pPr>
        <w:pStyle w:val="Lijstalinea"/>
        <w:numPr>
          <w:ilvl w:val="1"/>
          <w:numId w:val="17"/>
        </w:numPr>
        <w:rPr>
          <w:noProof/>
          <w:szCs w:val="24"/>
        </w:rPr>
      </w:pPr>
      <w:r w:rsidRPr="00ED1989">
        <w:rPr>
          <w:rFonts w:cs="Arial"/>
          <w:szCs w:val="18"/>
        </w:rPr>
        <w:t xml:space="preserve">De aansprakelijkheid van Partijen </w:t>
      </w:r>
      <w:r w:rsidRPr="00287AA7">
        <w:t>is beperkt tot directe schade en tot het maximale bedrag dat de verzekeraa</w:t>
      </w:r>
      <w:r>
        <w:t>r van de aansprakelijkgestelde P</w:t>
      </w:r>
      <w:r w:rsidRPr="00287AA7">
        <w:t>artij uitkeert.</w:t>
      </w:r>
    </w:p>
    <w:p w14:paraId="083D14AE" w14:textId="77777777" w:rsidR="00F83598" w:rsidRPr="008A3E56" w:rsidRDefault="00F83598" w:rsidP="00F83598">
      <w:pPr>
        <w:rPr>
          <w:noProof/>
          <w:szCs w:val="18"/>
        </w:rPr>
      </w:pPr>
    </w:p>
    <w:p w14:paraId="2A4F0B23" w14:textId="77777777" w:rsidR="00F83598" w:rsidRPr="008A3E56" w:rsidRDefault="00F83598" w:rsidP="00F83598">
      <w:pPr>
        <w:tabs>
          <w:tab w:val="left" w:pos="964"/>
          <w:tab w:val="left" w:pos="1077"/>
        </w:tabs>
        <w:rPr>
          <w:b/>
          <w:bCs/>
          <w:noProof/>
          <w:szCs w:val="18"/>
        </w:rPr>
      </w:pPr>
      <w:r>
        <w:rPr>
          <w:b/>
          <w:bCs/>
          <w:noProof/>
          <w:szCs w:val="18"/>
        </w:rPr>
        <w:t>Artikel 13</w:t>
      </w:r>
      <w:r w:rsidRPr="008A3E56">
        <w:rPr>
          <w:b/>
          <w:bCs/>
          <w:noProof/>
          <w:szCs w:val="18"/>
        </w:rPr>
        <w:t xml:space="preserve">. </w:t>
      </w:r>
      <w:r>
        <w:rPr>
          <w:b/>
          <w:bCs/>
          <w:noProof/>
          <w:szCs w:val="18"/>
        </w:rPr>
        <w:t>Duur en einde</w:t>
      </w:r>
      <w:r w:rsidRPr="008A3E56">
        <w:rPr>
          <w:b/>
          <w:bCs/>
          <w:noProof/>
          <w:szCs w:val="18"/>
        </w:rPr>
        <w:t xml:space="preserve"> </w:t>
      </w:r>
      <w:r>
        <w:rPr>
          <w:b/>
          <w:bCs/>
          <w:noProof/>
          <w:szCs w:val="18"/>
        </w:rPr>
        <w:t>Verwerkers</w:t>
      </w:r>
      <w:r w:rsidRPr="008A3E56">
        <w:rPr>
          <w:b/>
          <w:bCs/>
          <w:noProof/>
          <w:szCs w:val="18"/>
        </w:rPr>
        <w:t>overeenkomst</w:t>
      </w:r>
    </w:p>
    <w:p w14:paraId="356B12D6" w14:textId="77777777" w:rsidR="00F83598" w:rsidRPr="0061194B" w:rsidRDefault="00F83598" w:rsidP="00F83598">
      <w:pPr>
        <w:pStyle w:val="Lijstalinea"/>
        <w:numPr>
          <w:ilvl w:val="1"/>
          <w:numId w:val="18"/>
        </w:numPr>
        <w:rPr>
          <w:noProof/>
          <w:szCs w:val="24"/>
        </w:rPr>
      </w:pPr>
      <w:r w:rsidRPr="001A0DEF">
        <w:rPr>
          <w:rFonts w:cs="Arial"/>
          <w:szCs w:val="18"/>
        </w:rPr>
        <w:t xml:space="preserve">De Verwerkersovereenkomst zal van kracht zijn </w:t>
      </w:r>
      <w:r w:rsidRPr="00D67144">
        <w:rPr>
          <w:rFonts w:cs="Arial"/>
          <w:szCs w:val="18"/>
        </w:rPr>
        <w:t xml:space="preserve">gedurende de looptijd van de </w:t>
      </w:r>
      <w:r>
        <w:rPr>
          <w:rFonts w:cs="Arial"/>
          <w:szCs w:val="18"/>
        </w:rPr>
        <w:t xml:space="preserve">ArboNed </w:t>
      </w:r>
      <w:r>
        <w:t>Overeenkomst</w:t>
      </w:r>
      <w:r w:rsidRPr="001A0DEF">
        <w:rPr>
          <w:rFonts w:cs="Arial"/>
          <w:szCs w:val="18"/>
        </w:rPr>
        <w:t xml:space="preserve">. Indien laatstgenoemde </w:t>
      </w:r>
      <w:r>
        <w:rPr>
          <w:rFonts w:cs="Arial"/>
          <w:szCs w:val="18"/>
        </w:rPr>
        <w:t>ArboNed O</w:t>
      </w:r>
      <w:r w:rsidRPr="001A0DEF">
        <w:rPr>
          <w:rFonts w:cs="Arial"/>
          <w:szCs w:val="18"/>
        </w:rPr>
        <w:t>vereenkomst eindigt, eindigt deze Verwerkersovereenkomst automatisch.</w:t>
      </w:r>
    </w:p>
    <w:p w14:paraId="67BE5C67" w14:textId="77777777" w:rsidR="00F83598" w:rsidRPr="00ED1989" w:rsidRDefault="00F83598" w:rsidP="00F83598">
      <w:pPr>
        <w:pStyle w:val="Lijstalinea"/>
        <w:numPr>
          <w:ilvl w:val="1"/>
          <w:numId w:val="18"/>
        </w:numPr>
        <w:rPr>
          <w:noProof/>
          <w:szCs w:val="24"/>
        </w:rPr>
      </w:pPr>
      <w:r w:rsidRPr="001A0DEF">
        <w:rPr>
          <w:rFonts w:cs="Arial"/>
          <w:szCs w:val="18"/>
        </w:rPr>
        <w:t xml:space="preserve">Geen van beide Partijen kan </w:t>
      </w:r>
      <w:r w:rsidRPr="006F5A7F">
        <w:rPr>
          <w:rFonts w:cs="Arial"/>
          <w:szCs w:val="18"/>
        </w:rPr>
        <w:t xml:space="preserve">de </w:t>
      </w:r>
      <w:r w:rsidRPr="00F72CA1">
        <w:rPr>
          <w:rFonts w:cs="Arial"/>
          <w:szCs w:val="18"/>
        </w:rPr>
        <w:t>Verwerkersovereenkomst tussentijds opzeggen.</w:t>
      </w:r>
    </w:p>
    <w:p w14:paraId="0CEBD242" w14:textId="77777777" w:rsidR="00F83598" w:rsidRPr="009E4A9A" w:rsidRDefault="00F83598" w:rsidP="00F83598">
      <w:pPr>
        <w:pStyle w:val="Lijstalinea"/>
        <w:numPr>
          <w:ilvl w:val="1"/>
          <w:numId w:val="18"/>
        </w:numPr>
        <w:rPr>
          <w:noProof/>
          <w:szCs w:val="24"/>
        </w:rPr>
      </w:pPr>
      <w:r w:rsidRPr="0061194B">
        <w:rPr>
          <w:rFonts w:cs="Arial"/>
          <w:iCs/>
          <w:szCs w:val="18"/>
        </w:rPr>
        <w:t xml:space="preserve">Na beëindiging van de </w:t>
      </w:r>
      <w:r w:rsidRPr="0061194B">
        <w:t xml:space="preserve">Verwerkersovereenkomst </w:t>
      </w:r>
      <w:r w:rsidRPr="0061194B">
        <w:rPr>
          <w:rFonts w:cs="Arial"/>
          <w:iCs/>
          <w:szCs w:val="18"/>
        </w:rPr>
        <w:t>draagt IT&amp;Care binnen een redelijke termijn</w:t>
      </w:r>
      <w:r w:rsidR="00812D72">
        <w:rPr>
          <w:rFonts w:cs="Arial"/>
          <w:iCs/>
          <w:szCs w:val="18"/>
        </w:rPr>
        <w:t>, en in ieder geval binnen drie maanden na beëindiging van de Verwerkersovereenkomst,</w:t>
      </w:r>
      <w:r w:rsidRPr="0061194B">
        <w:rPr>
          <w:rFonts w:cs="Arial"/>
          <w:iCs/>
          <w:szCs w:val="18"/>
        </w:rPr>
        <w:t>zorg voor verwijdering van Persoonsgegevens</w:t>
      </w:r>
      <w:r>
        <w:rPr>
          <w:rFonts w:cs="Arial"/>
          <w:iCs/>
          <w:szCs w:val="18"/>
        </w:rPr>
        <w:t xml:space="preserve"> Werknemers</w:t>
      </w:r>
      <w:r w:rsidRPr="0061194B">
        <w:rPr>
          <w:rFonts w:cs="Arial"/>
          <w:iCs/>
          <w:szCs w:val="18"/>
        </w:rPr>
        <w:t xml:space="preserve"> </w:t>
      </w:r>
      <w:r w:rsidRPr="0061194B">
        <w:t>in hun systemen, dan wel teruggave van de Persoonsgegevens</w:t>
      </w:r>
      <w:r>
        <w:t xml:space="preserve"> Werknemers</w:t>
      </w:r>
      <w:r w:rsidRPr="0061194B">
        <w:t xml:space="preserve"> aan Opdrachtgever</w:t>
      </w:r>
      <w:r>
        <w:t xml:space="preserve"> op een door Partijen overeen te komen wijze</w:t>
      </w:r>
      <w:r w:rsidRPr="0061194B">
        <w:rPr>
          <w:rFonts w:cs="Arial"/>
          <w:iCs/>
          <w:szCs w:val="18"/>
        </w:rPr>
        <w:t>, tenzij voor IT&amp;Care een wettelijke plicht bestaat om Persoonsgegevens</w:t>
      </w:r>
      <w:r>
        <w:rPr>
          <w:rFonts w:cs="Arial"/>
          <w:iCs/>
          <w:szCs w:val="18"/>
        </w:rPr>
        <w:t xml:space="preserve"> Werknemers</w:t>
      </w:r>
      <w:r w:rsidRPr="0061194B">
        <w:rPr>
          <w:rFonts w:cs="Arial"/>
          <w:iCs/>
          <w:szCs w:val="18"/>
        </w:rPr>
        <w:t xml:space="preserve"> te bewaren. </w:t>
      </w:r>
    </w:p>
    <w:p w14:paraId="4DEDE499" w14:textId="77777777" w:rsidR="00F83598" w:rsidRPr="008A3E56" w:rsidRDefault="00F83598" w:rsidP="00F83598">
      <w:pPr>
        <w:rPr>
          <w:noProof/>
          <w:szCs w:val="18"/>
        </w:rPr>
      </w:pPr>
    </w:p>
    <w:p w14:paraId="3A67AB62" w14:textId="77777777" w:rsidR="00F83598" w:rsidRPr="008A3E56" w:rsidRDefault="00F83598" w:rsidP="00F83598">
      <w:pPr>
        <w:pStyle w:val="Plattetekstinspringen"/>
        <w:ind w:left="0" w:firstLine="0"/>
        <w:rPr>
          <w:rFonts w:ascii="Verdana" w:hAnsi="Verdana"/>
          <w:sz w:val="18"/>
          <w:szCs w:val="18"/>
        </w:rPr>
      </w:pPr>
      <w:r>
        <w:rPr>
          <w:rFonts w:ascii="Verdana" w:hAnsi="Verdana"/>
          <w:sz w:val="18"/>
          <w:szCs w:val="18"/>
        </w:rPr>
        <w:t>Artikel 14</w:t>
      </w:r>
      <w:r w:rsidRPr="008A3E56">
        <w:rPr>
          <w:rFonts w:ascii="Verdana" w:hAnsi="Verdana"/>
          <w:sz w:val="18"/>
          <w:szCs w:val="18"/>
        </w:rPr>
        <w:t>. Toepasselijk recht en geschillen</w:t>
      </w:r>
    </w:p>
    <w:p w14:paraId="3626945C" w14:textId="77777777" w:rsidR="00F83598" w:rsidRPr="00B66C17" w:rsidRDefault="00F83598" w:rsidP="00F83598">
      <w:pPr>
        <w:pStyle w:val="Lijstalinea"/>
        <w:numPr>
          <w:ilvl w:val="1"/>
          <w:numId w:val="21"/>
        </w:numPr>
        <w:tabs>
          <w:tab w:val="left" w:pos="1980"/>
        </w:tabs>
        <w:jc w:val="both"/>
        <w:rPr>
          <w:szCs w:val="18"/>
        </w:rPr>
      </w:pPr>
      <w:r w:rsidRPr="00B66C17">
        <w:rPr>
          <w:szCs w:val="18"/>
        </w:rPr>
        <w:t>Op deze Verwerkersovereenkomst is uitsluitend Nederlands recht van toepassing.</w:t>
      </w:r>
    </w:p>
    <w:p w14:paraId="01166B63" w14:textId="77777777" w:rsidR="00F83598" w:rsidRPr="00B66C17" w:rsidRDefault="00F83598" w:rsidP="00F83598">
      <w:pPr>
        <w:pStyle w:val="Lijstalinea"/>
        <w:numPr>
          <w:ilvl w:val="1"/>
          <w:numId w:val="21"/>
        </w:numPr>
        <w:tabs>
          <w:tab w:val="left" w:pos="1980"/>
        </w:tabs>
        <w:jc w:val="both"/>
        <w:rPr>
          <w:szCs w:val="18"/>
        </w:rPr>
      </w:pPr>
      <w:r w:rsidRPr="00B66C17">
        <w:rPr>
          <w:szCs w:val="18"/>
        </w:rPr>
        <w:t>Alle geschillen (daaronder inbegrepen geschillen die slechts door één der Partijen als zodanig worden beschouwd) die naar aanleiding van de Verwerkersovereenkomst ontstaan, zullen aanhangig worden gemaakt bij de bevoegde rechter in het arrondissement Oost-Brabant.</w:t>
      </w:r>
    </w:p>
    <w:p w14:paraId="54225FE6" w14:textId="77777777" w:rsidR="00F83598" w:rsidRDefault="00F83598" w:rsidP="00F83598">
      <w:pPr>
        <w:rPr>
          <w:noProof/>
        </w:rPr>
      </w:pPr>
    </w:p>
    <w:p w14:paraId="45C5D778" w14:textId="77777777" w:rsidR="00F83598" w:rsidRPr="00A45778" w:rsidRDefault="00F83598" w:rsidP="00F83598">
      <w:pPr>
        <w:rPr>
          <w:noProof/>
          <w:u w:val="single"/>
        </w:rPr>
      </w:pPr>
      <w:r w:rsidRPr="009A5A60">
        <w:rPr>
          <w:noProof/>
        </w:rPr>
        <w:t>Aldus overeengekomen en opgemaakt in tweevoud</w:t>
      </w:r>
      <w:r>
        <w:rPr>
          <w:noProof/>
        </w:rPr>
        <w:t>, op ____________________________</w:t>
      </w:r>
    </w:p>
    <w:p w14:paraId="51E7DE86" w14:textId="77777777" w:rsidR="00F83598" w:rsidRPr="00C74CFF" w:rsidRDefault="00F83598" w:rsidP="00F83598">
      <w:pPr>
        <w:rPr>
          <w:noProof/>
          <w:szCs w:val="18"/>
        </w:rPr>
      </w:pPr>
    </w:p>
    <w:p w14:paraId="4750A2E8" w14:textId="77777777" w:rsidR="00F83598" w:rsidRDefault="00F83598" w:rsidP="00F83598">
      <w:pPr>
        <w:rPr>
          <w:noProof/>
          <w:szCs w:val="18"/>
        </w:rPr>
      </w:pPr>
      <w:r w:rsidRPr="009E4A9A">
        <w:rPr>
          <w:noProof/>
          <w:szCs w:val="18"/>
        </w:rPr>
        <w:t>OPDRACHTGEVER</w:t>
      </w:r>
      <w:r>
        <w:rPr>
          <w:noProof/>
          <w:szCs w:val="18"/>
        </w:rPr>
        <w:tab/>
      </w:r>
      <w:r>
        <w:rPr>
          <w:noProof/>
          <w:szCs w:val="18"/>
        </w:rPr>
        <w:tab/>
      </w:r>
      <w:r>
        <w:rPr>
          <w:noProof/>
          <w:szCs w:val="18"/>
        </w:rPr>
        <w:tab/>
      </w:r>
      <w:r>
        <w:rPr>
          <w:noProof/>
          <w:szCs w:val="18"/>
        </w:rPr>
        <w:tab/>
      </w:r>
    </w:p>
    <w:p w14:paraId="7B866B28" w14:textId="77777777" w:rsidR="00F83598" w:rsidRPr="00C74CFF" w:rsidRDefault="00F83598" w:rsidP="00F83598">
      <w:pPr>
        <w:rPr>
          <w:noProof/>
          <w:szCs w:val="18"/>
        </w:rPr>
      </w:pPr>
      <w:r>
        <w:rPr>
          <w:noProof/>
          <w:szCs w:val="18"/>
        </w:rPr>
        <w:t>____________________</w:t>
      </w:r>
      <w:r>
        <w:rPr>
          <w:noProof/>
          <w:szCs w:val="18"/>
        </w:rPr>
        <w:tab/>
      </w:r>
      <w:r>
        <w:rPr>
          <w:noProof/>
          <w:szCs w:val="18"/>
        </w:rPr>
        <w:tab/>
      </w:r>
      <w:r>
        <w:rPr>
          <w:noProof/>
          <w:szCs w:val="18"/>
        </w:rPr>
        <w:tab/>
      </w:r>
      <w:r>
        <w:rPr>
          <w:noProof/>
          <w:szCs w:val="18"/>
        </w:rPr>
        <w:tab/>
        <w:t>IT&amp;Care B.V.</w:t>
      </w:r>
    </w:p>
    <w:p w14:paraId="6EC9C54E" w14:textId="77777777" w:rsidR="00F83598" w:rsidRDefault="00F83598" w:rsidP="00F83598">
      <w:pPr>
        <w:rPr>
          <w:noProof/>
          <w:szCs w:val="18"/>
        </w:rPr>
      </w:pPr>
    </w:p>
    <w:p w14:paraId="4DA33134" w14:textId="6F3B9FAC" w:rsidR="00F83598" w:rsidRDefault="00F83598" w:rsidP="00F83598">
      <w:pPr>
        <w:rPr>
          <w:noProof/>
          <w:szCs w:val="18"/>
        </w:rPr>
      </w:pPr>
      <w:r>
        <w:rPr>
          <w:noProof/>
          <w:szCs w:val="18"/>
        </w:rPr>
        <w:tab/>
      </w:r>
      <w:r>
        <w:rPr>
          <w:noProof/>
          <w:szCs w:val="18"/>
        </w:rPr>
        <w:tab/>
      </w:r>
      <w:r>
        <w:rPr>
          <w:noProof/>
          <w:szCs w:val="18"/>
        </w:rPr>
        <w:tab/>
      </w:r>
      <w:r>
        <w:rPr>
          <w:noProof/>
          <w:szCs w:val="18"/>
        </w:rPr>
        <w:tab/>
      </w:r>
      <w:r>
        <w:rPr>
          <w:noProof/>
          <w:szCs w:val="18"/>
        </w:rPr>
        <w:tab/>
      </w:r>
      <w:r>
        <w:rPr>
          <w:noProof/>
          <w:szCs w:val="18"/>
        </w:rPr>
        <w:tab/>
      </w:r>
      <w:r>
        <w:rPr>
          <w:noProof/>
          <w:szCs w:val="18"/>
        </w:rPr>
        <w:tab/>
      </w:r>
      <w:r w:rsidR="00CD6CCE">
        <w:rPr>
          <w:noProof/>
          <w:szCs w:val="18"/>
        </w:rPr>
        <w:drawing>
          <wp:inline distT="0" distB="0" distL="0" distR="0" wp14:anchorId="5D69857D" wp14:editId="23444E0F">
            <wp:extent cx="1496363" cy="80637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_sjoerd_landman.png"/>
                    <pic:cNvPicPr/>
                  </pic:nvPicPr>
                  <pic:blipFill>
                    <a:blip r:embed="rId8">
                      <a:extLst>
                        <a:ext uri="{28A0092B-C50C-407E-A947-70E740481C1C}">
                          <a14:useLocalDpi xmlns:a14="http://schemas.microsoft.com/office/drawing/2010/main" val="0"/>
                        </a:ext>
                      </a:extLst>
                    </a:blip>
                    <a:stretch>
                      <a:fillRect/>
                    </a:stretch>
                  </pic:blipFill>
                  <pic:spPr>
                    <a:xfrm>
                      <a:off x="0" y="0"/>
                      <a:ext cx="1496363" cy="806373"/>
                    </a:xfrm>
                    <a:prstGeom prst="rect">
                      <a:avLst/>
                    </a:prstGeom>
                  </pic:spPr>
                </pic:pic>
              </a:graphicData>
            </a:graphic>
          </wp:inline>
        </w:drawing>
      </w:r>
    </w:p>
    <w:p w14:paraId="08A37914" w14:textId="77777777" w:rsidR="00F83598" w:rsidRPr="00C74CFF" w:rsidRDefault="00F83598" w:rsidP="00F83598">
      <w:pPr>
        <w:rPr>
          <w:noProof/>
          <w:szCs w:val="18"/>
        </w:rPr>
      </w:pPr>
    </w:p>
    <w:p w14:paraId="026897F0" w14:textId="77777777" w:rsidR="00F83598" w:rsidRPr="00C74CFF" w:rsidRDefault="00F83598" w:rsidP="00F83598">
      <w:pPr>
        <w:rPr>
          <w:noProof/>
          <w:szCs w:val="18"/>
        </w:rPr>
      </w:pPr>
    </w:p>
    <w:p w14:paraId="019970FD" w14:textId="53CCBFCC" w:rsidR="00F83598" w:rsidRPr="00C74CFF" w:rsidRDefault="00F83598" w:rsidP="00F83598">
      <w:pPr>
        <w:rPr>
          <w:noProof/>
          <w:szCs w:val="18"/>
        </w:rPr>
      </w:pPr>
      <w:r>
        <w:rPr>
          <w:noProof/>
          <w:szCs w:val="18"/>
        </w:rPr>
        <w:t>____________________</w:t>
      </w:r>
      <w:r w:rsidRPr="00C74CFF">
        <w:rPr>
          <w:noProof/>
          <w:szCs w:val="18"/>
        </w:rPr>
        <w:tab/>
      </w:r>
      <w:r w:rsidRPr="00C74CFF">
        <w:rPr>
          <w:noProof/>
          <w:szCs w:val="18"/>
        </w:rPr>
        <w:tab/>
      </w:r>
      <w:r w:rsidRPr="00C74CFF">
        <w:rPr>
          <w:noProof/>
          <w:szCs w:val="18"/>
        </w:rPr>
        <w:tab/>
      </w:r>
      <w:r w:rsidRPr="00C74CFF">
        <w:rPr>
          <w:noProof/>
          <w:szCs w:val="18"/>
        </w:rPr>
        <w:tab/>
      </w:r>
      <w:r w:rsidR="00CD6CCE">
        <w:rPr>
          <w:noProof/>
          <w:szCs w:val="18"/>
        </w:rPr>
        <w:t>S. Landman</w:t>
      </w:r>
    </w:p>
    <w:p w14:paraId="7690401F" w14:textId="40C0A3F4" w:rsidR="00F83598" w:rsidRPr="00FB0308" w:rsidRDefault="00F83598" w:rsidP="00F83598">
      <w:pPr>
        <w:rPr>
          <w:noProof/>
          <w:szCs w:val="18"/>
        </w:rPr>
      </w:pPr>
      <w:r w:rsidRPr="009E4A9A">
        <w:rPr>
          <w:noProof/>
          <w:szCs w:val="18"/>
        </w:rPr>
        <w:t>____________________</w:t>
      </w:r>
      <w:r w:rsidRPr="00C74CFF">
        <w:rPr>
          <w:noProof/>
          <w:szCs w:val="18"/>
        </w:rPr>
        <w:tab/>
      </w:r>
      <w:r w:rsidRPr="00C74CFF">
        <w:rPr>
          <w:noProof/>
          <w:szCs w:val="18"/>
        </w:rPr>
        <w:tab/>
      </w:r>
      <w:r w:rsidRPr="00C74CFF">
        <w:rPr>
          <w:noProof/>
          <w:szCs w:val="18"/>
        </w:rPr>
        <w:tab/>
      </w:r>
      <w:r w:rsidRPr="00C74CFF">
        <w:rPr>
          <w:noProof/>
          <w:szCs w:val="18"/>
        </w:rPr>
        <w:tab/>
      </w:r>
      <w:r w:rsidR="00CD6CCE">
        <w:rPr>
          <w:noProof/>
          <w:szCs w:val="18"/>
        </w:rPr>
        <w:t>Operationeel</w:t>
      </w:r>
      <w:r>
        <w:rPr>
          <w:noProof/>
          <w:szCs w:val="18"/>
        </w:rPr>
        <w:t xml:space="preserve"> Directeur</w:t>
      </w:r>
      <w:r>
        <w:rPr>
          <w:noProof/>
          <w:szCs w:val="18"/>
        </w:rPr>
        <w:tab/>
      </w:r>
      <w:r>
        <w:rPr>
          <w:noProof/>
          <w:szCs w:val="18"/>
        </w:rPr>
        <w:tab/>
      </w:r>
    </w:p>
    <w:p w14:paraId="16F8EE87" w14:textId="77777777" w:rsidR="007064E6" w:rsidRDefault="007064E6">
      <w:pPr>
        <w:spacing w:after="160" w:line="259" w:lineRule="auto"/>
      </w:pPr>
      <w:r>
        <w:br w:type="page"/>
      </w:r>
      <w:bookmarkStart w:id="0" w:name="_GoBack"/>
      <w:bookmarkEnd w:id="0"/>
      <w:permStart w:id="247006067" w:edGrp="everyone"/>
      <w:permEnd w:id="247006067"/>
    </w:p>
    <w:p w14:paraId="66E36EDB" w14:textId="77777777" w:rsidR="007064E6" w:rsidRDefault="007064E6" w:rsidP="007064E6">
      <w:r>
        <w:t xml:space="preserve">Bijlage </w:t>
      </w:r>
    </w:p>
    <w:p w14:paraId="3E20C224" w14:textId="77777777" w:rsidR="007064E6" w:rsidRDefault="007064E6" w:rsidP="007064E6"/>
    <w:p w14:paraId="09C4BF37" w14:textId="77777777" w:rsidR="007064E6" w:rsidRPr="00446ADF" w:rsidRDefault="007064E6" w:rsidP="007064E6">
      <w:r w:rsidRPr="008A1A87">
        <w:rPr>
          <w:i/>
          <w:szCs w:val="18"/>
        </w:rPr>
        <w:t>Sub-verwerkers</w:t>
      </w:r>
      <w:r w:rsidRPr="008A1A87">
        <w:rPr>
          <w:i/>
          <w:szCs w:val="18"/>
        </w:rPr>
        <w:br/>
      </w:r>
      <w:r w:rsidRPr="008A1A87">
        <w:rPr>
          <w:szCs w:val="18"/>
        </w:rPr>
        <w:t>IT&amp;Care werkt op dit moment samen met twee sub-verwerkers</w:t>
      </w:r>
      <w:r>
        <w:rPr>
          <w:szCs w:val="18"/>
        </w:rPr>
        <w:t>, Fiqas en Byelex,</w:t>
      </w:r>
      <w:r w:rsidRPr="008A1A87">
        <w:rPr>
          <w:szCs w:val="18"/>
        </w:rPr>
        <w:t xml:space="preserve"> ten aanzien van ondersteunende ICT-processen voor ArboNed. Met deze twee partijen heeft IT&amp;Care vanzelfsprekend afspraken gemaakt over de verwerking van persoonsgegevens; deze afspraken zijn vastgelegd in een verwerkersovereenkomst tussen IT&amp;Care en deze partijen. IT&amp;Care blijft als verwerker volledig verantwoordelijk voor de verwerking van de persoonsgegevens.</w:t>
      </w:r>
      <w:r w:rsidRPr="008A1A87">
        <w:rPr>
          <w:szCs w:val="18"/>
        </w:rPr>
        <w:br/>
      </w:r>
    </w:p>
    <w:p w14:paraId="5BE8562E" w14:textId="77777777" w:rsidR="00691FA8" w:rsidRPr="00446ADF" w:rsidRDefault="00691FA8" w:rsidP="00BC1A7E"/>
    <w:sectPr w:rsidR="00691FA8" w:rsidRPr="00446ADF" w:rsidSect="002D5C90">
      <w:headerReference w:type="default" r:id="rId9"/>
      <w:footerReference w:type="default" r:id="rId10"/>
      <w:pgSz w:w="11906" w:h="16838" w:code="9"/>
      <w:pgMar w:top="2268" w:right="1701" w:bottom="1701" w:left="1871"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F90F5" w14:textId="77777777" w:rsidR="00271788" w:rsidRDefault="00271788" w:rsidP="001443CE">
      <w:r>
        <w:separator/>
      </w:r>
    </w:p>
  </w:endnote>
  <w:endnote w:type="continuationSeparator" w:id="0">
    <w:p w14:paraId="2027426F" w14:textId="77777777" w:rsidR="00271788" w:rsidRDefault="00271788" w:rsidP="0014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5832C" w14:textId="69FE007D" w:rsidR="001443CE" w:rsidRPr="001443CE" w:rsidRDefault="00796FE8" w:rsidP="001443CE">
    <w:pPr>
      <w:pStyle w:val="Voettekst"/>
      <w:jc w:val="right"/>
      <w:rPr>
        <w:sz w:val="14"/>
        <w:szCs w:val="14"/>
      </w:rPr>
    </w:pPr>
    <w:r>
      <w:rPr>
        <w:sz w:val="14"/>
        <w:szCs w:val="14"/>
      </w:rPr>
      <w:t>V</w:t>
    </w:r>
    <w:r w:rsidR="00DD4615">
      <w:rPr>
        <w:sz w:val="14"/>
        <w:szCs w:val="14"/>
      </w:rPr>
      <w:t>1</w:t>
    </w:r>
    <w:r w:rsidR="00CD6CCE">
      <w:rPr>
        <w:sz w:val="14"/>
        <w:szCs w:val="14"/>
      </w:rPr>
      <w:t>90208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7F347" w14:textId="77777777" w:rsidR="00271788" w:rsidRDefault="00271788" w:rsidP="001443CE">
      <w:r>
        <w:separator/>
      </w:r>
    </w:p>
  </w:footnote>
  <w:footnote w:type="continuationSeparator" w:id="0">
    <w:p w14:paraId="40298379" w14:textId="77777777" w:rsidR="00271788" w:rsidRDefault="00271788" w:rsidP="001443CE">
      <w:r>
        <w:continuationSeparator/>
      </w:r>
    </w:p>
  </w:footnote>
  <w:footnote w:id="1">
    <w:p w14:paraId="7EBB0E72" w14:textId="77777777" w:rsidR="00F83598" w:rsidRPr="00D842B3" w:rsidRDefault="00F83598" w:rsidP="00F83598">
      <w:pPr>
        <w:pStyle w:val="Voetnoottekst"/>
        <w:rPr>
          <w:sz w:val="16"/>
          <w:szCs w:val="16"/>
        </w:rPr>
      </w:pPr>
      <w:r w:rsidRPr="00D842B3">
        <w:rPr>
          <w:rStyle w:val="Voetnootmarkering"/>
          <w:sz w:val="16"/>
          <w:szCs w:val="16"/>
        </w:rPr>
        <w:footnoteRef/>
      </w:r>
      <w:r w:rsidRPr="00D842B3">
        <w:rPr>
          <w:sz w:val="16"/>
          <w:szCs w:val="16"/>
        </w:rPr>
        <w:t xml:space="preserve"> Hiermee wordt bedoeld het Werknemer ID, dan wel een andere specifiek bij een werknemer behorende codering </w:t>
      </w:r>
      <w:r>
        <w:rPr>
          <w:sz w:val="16"/>
          <w:szCs w:val="16"/>
        </w:rPr>
        <w:t xml:space="preserve">die het Burger Service Nummer vervangt als sleutelwaarde, </w:t>
      </w:r>
      <w:r w:rsidRPr="00D842B3">
        <w:rPr>
          <w:sz w:val="16"/>
          <w:szCs w:val="16"/>
        </w:rPr>
        <w:t xml:space="preserve">zoals omschreven in de </w:t>
      </w:r>
      <w:r>
        <w:rPr>
          <w:sz w:val="16"/>
          <w:szCs w:val="16"/>
        </w:rPr>
        <w:t xml:space="preserve">Nationale Verzuimstandaard (‘NVS’) 2017. Deze standaard wordt onderschreven door arbodiensten aangesloten bij brancheorganisatie OVAL en </w:t>
      </w:r>
      <w:r w:rsidRPr="00D842B3">
        <w:rPr>
          <w:sz w:val="16"/>
          <w:szCs w:val="16"/>
        </w:rPr>
        <w:t xml:space="preserve">beheerd door </w:t>
      </w:r>
      <w:r>
        <w:rPr>
          <w:sz w:val="16"/>
          <w:szCs w:val="16"/>
        </w:rPr>
        <w:t xml:space="preserve">de Stichting </w:t>
      </w:r>
      <w:r w:rsidRPr="00D842B3">
        <w:rPr>
          <w:sz w:val="16"/>
          <w:szCs w:val="16"/>
        </w:rPr>
        <w:t xml:space="preserve">Sivi.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D6528" w14:textId="4C08DF06" w:rsidR="00587B36" w:rsidRDefault="00587B36">
    <w:pPr>
      <w:pStyle w:val="Koptekst"/>
    </w:pPr>
    <w:r w:rsidRPr="005C5720">
      <w:rPr>
        <w:noProof/>
        <w:sz w:val="14"/>
      </w:rPr>
      <w:drawing>
        <wp:anchor distT="0" distB="0" distL="114300" distR="114300" simplePos="0" relativeHeight="251659264" behindDoc="1" locked="0" layoutInCell="1" allowOverlap="1" wp14:anchorId="0B60B755" wp14:editId="3583FDAA">
          <wp:simplePos x="0" y="0"/>
          <wp:positionH relativeFrom="column">
            <wp:posOffset>4937760</wp:posOffset>
          </wp:positionH>
          <wp:positionV relativeFrom="paragraph">
            <wp:posOffset>0</wp:posOffset>
          </wp:positionV>
          <wp:extent cx="1011555" cy="798830"/>
          <wp:effectExtent l="0" t="0" r="0" b="1270"/>
          <wp:wrapThrough wrapText="bothSides">
            <wp:wrapPolygon edited="0">
              <wp:start x="0" y="0"/>
              <wp:lineTo x="0" y="19574"/>
              <wp:lineTo x="1220" y="21119"/>
              <wp:lineTo x="21153" y="21119"/>
              <wp:lineTo x="21153" y="14938"/>
              <wp:lineTo x="12203" y="2060"/>
              <wp:lineTo x="9763"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amp;Care_Logo_CMYK_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1555" cy="798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B75"/>
    <w:multiLevelType w:val="multilevel"/>
    <w:tmpl w:val="AC5A94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341D88"/>
    <w:multiLevelType w:val="multilevel"/>
    <w:tmpl w:val="5A781D9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FC270A"/>
    <w:multiLevelType w:val="multilevel"/>
    <w:tmpl w:val="B4909B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DD09DB"/>
    <w:multiLevelType w:val="multilevel"/>
    <w:tmpl w:val="81503F36"/>
    <w:lvl w:ilvl="0">
      <w:start w:val="12"/>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 w15:restartNumberingAfterBreak="0">
    <w:nsid w:val="1F152D99"/>
    <w:multiLevelType w:val="multilevel"/>
    <w:tmpl w:val="AC5A94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2764928"/>
    <w:multiLevelType w:val="multilevel"/>
    <w:tmpl w:val="6B18F4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52F4547"/>
    <w:multiLevelType w:val="hybridMultilevel"/>
    <w:tmpl w:val="E7F43644"/>
    <w:lvl w:ilvl="0" w:tplc="C094A390">
      <w:start w:val="1"/>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CD49A7"/>
    <w:multiLevelType w:val="multilevel"/>
    <w:tmpl w:val="AC5A94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D55953"/>
    <w:multiLevelType w:val="hybridMultilevel"/>
    <w:tmpl w:val="ED603E72"/>
    <w:lvl w:ilvl="0" w:tplc="FBEAD70A">
      <w:start w:val="1"/>
      <w:numFmt w:val="lowerLetter"/>
      <w:lvlText w:val="%1."/>
      <w:lvlJc w:val="left"/>
      <w:pPr>
        <w:ind w:left="1068" w:hanging="360"/>
      </w:pPr>
      <w:rPr>
        <w:rFonts w:ascii="Verdana" w:eastAsia="Times New Roman" w:hAnsi="Verdana" w:cs="Times New Roman"/>
        <w:b w:val="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1277334"/>
    <w:multiLevelType w:val="multilevel"/>
    <w:tmpl w:val="CA84C0F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E17B51"/>
    <w:multiLevelType w:val="hybridMultilevel"/>
    <w:tmpl w:val="00669E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1">
    <w:nsid w:val="40827502"/>
    <w:multiLevelType w:val="singleLevel"/>
    <w:tmpl w:val="884892B4"/>
    <w:lvl w:ilvl="0">
      <w:start w:val="1"/>
      <w:numFmt w:val="upperRoman"/>
      <w:pStyle w:val="Kop18Bijlage"/>
      <w:lvlText w:val="Bijlage %1"/>
      <w:lvlJc w:val="left"/>
      <w:pPr>
        <w:tabs>
          <w:tab w:val="num" w:pos="1792"/>
        </w:tabs>
        <w:ind w:left="1792" w:hanging="1792"/>
      </w:pPr>
      <w:rPr>
        <w:rFonts w:ascii="Verdana" w:hAnsi="Verdana" w:cs="Times New Roman" w:hint="default"/>
        <w:b/>
        <w:bCs w:val="0"/>
        <w:i w:val="0"/>
        <w:iCs w:val="0"/>
        <w:caps w:val="0"/>
        <w:strike w:val="0"/>
        <w:dstrike w:val="0"/>
        <w:outline w:val="0"/>
        <w:shadow w:val="0"/>
        <w:emboss w:val="0"/>
        <w:imprint w:val="0"/>
        <w:vanish w:val="0"/>
        <w:spacing w:val="0"/>
        <w:kern w:val="0"/>
        <w:position w:val="0"/>
        <w:sz w:val="22"/>
        <w:u w:val="none"/>
        <w:vertAlign w:val="baseline"/>
        <w:em w:val="none"/>
      </w:rPr>
    </w:lvl>
  </w:abstractNum>
  <w:abstractNum w:abstractNumId="12" w15:restartNumberingAfterBreak="0">
    <w:nsid w:val="44720193"/>
    <w:multiLevelType w:val="multilevel"/>
    <w:tmpl w:val="AC5A94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9713FE9"/>
    <w:multiLevelType w:val="hybridMultilevel"/>
    <w:tmpl w:val="721E8670"/>
    <w:lvl w:ilvl="0" w:tplc="27AEB5C2">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4" w15:restartNumberingAfterBreak="0">
    <w:nsid w:val="5B482D13"/>
    <w:multiLevelType w:val="hybridMultilevel"/>
    <w:tmpl w:val="7EBEB7A6"/>
    <w:lvl w:ilvl="0" w:tplc="3DCAC3F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4014715"/>
    <w:multiLevelType w:val="multilevel"/>
    <w:tmpl w:val="D8E08C5C"/>
    <w:lvl w:ilvl="0">
      <w:start w:val="1"/>
      <w:numFmt w:val="decimal"/>
      <w:lvlText w:val="%1."/>
      <w:lvlJc w:val="left"/>
      <w:pPr>
        <w:ind w:left="704" w:hanging="42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15:restartNumberingAfterBreak="0">
    <w:nsid w:val="663B2F8F"/>
    <w:multiLevelType w:val="multilevel"/>
    <w:tmpl w:val="8736C1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E337B5A"/>
    <w:multiLevelType w:val="multilevel"/>
    <w:tmpl w:val="0B46F04E"/>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18" w15:restartNumberingAfterBreak="0">
    <w:nsid w:val="6F723D61"/>
    <w:multiLevelType w:val="multilevel"/>
    <w:tmpl w:val="4AF656CE"/>
    <w:lvl w:ilvl="0">
      <w:start w:val="2"/>
      <w:numFmt w:val="decimal"/>
      <w:lvlText w:val="%1"/>
      <w:lvlJc w:val="left"/>
      <w:pPr>
        <w:ind w:left="360" w:hanging="360"/>
      </w:pPr>
      <w:rPr>
        <w:rFonts w:hint="default"/>
      </w:rPr>
    </w:lvl>
    <w:lvl w:ilvl="1">
      <w:start w:val="1"/>
      <w:numFmt w:val="decimal"/>
      <w:lvlText w:val="%1.%2"/>
      <w:lvlJc w:val="left"/>
      <w:pPr>
        <w:ind w:left="502" w:hanging="360"/>
      </w:pPr>
      <w:rPr>
        <w:rFonts w:ascii="Verdana" w:hAnsi="Verdana"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9" w15:restartNumberingAfterBreak="0">
    <w:nsid w:val="73153B27"/>
    <w:multiLevelType w:val="hybridMultilevel"/>
    <w:tmpl w:val="477255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1">
    <w:nsid w:val="731E0558"/>
    <w:multiLevelType w:val="hybridMultilevel"/>
    <w:tmpl w:val="5D4C86E6"/>
    <w:lvl w:ilvl="0" w:tplc="6B4E0558">
      <w:start w:val="1"/>
      <w:numFmt w:val="bullet"/>
      <w:pStyle w:val="OpmaakprofielLinks175cmVerkeerd-om079cm"/>
      <w:lvlText w:val="-"/>
      <w:lvlJc w:val="left"/>
      <w:pPr>
        <w:tabs>
          <w:tab w:val="num" w:pos="1503"/>
        </w:tabs>
        <w:ind w:left="1503" w:hanging="426"/>
      </w:pPr>
      <w:rPr>
        <w:rFonts w:ascii="Verdana" w:hAnsi="Verdana"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E3D13"/>
    <w:multiLevelType w:val="hybridMultilevel"/>
    <w:tmpl w:val="76B8E07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7BB22E88"/>
    <w:multiLevelType w:val="multilevel"/>
    <w:tmpl w:val="B43AC484"/>
    <w:lvl w:ilvl="0">
      <w:start w:val="5"/>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BB770C0"/>
    <w:multiLevelType w:val="multilevel"/>
    <w:tmpl w:val="BE9055E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E042D4D"/>
    <w:multiLevelType w:val="hybridMultilevel"/>
    <w:tmpl w:val="C3D43D58"/>
    <w:lvl w:ilvl="0" w:tplc="0409001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4"/>
  </w:num>
  <w:num w:numId="4">
    <w:abstractNumId w:val="10"/>
  </w:num>
  <w:num w:numId="5">
    <w:abstractNumId w:val="16"/>
  </w:num>
  <w:num w:numId="6">
    <w:abstractNumId w:val="8"/>
  </w:num>
  <w:num w:numId="7">
    <w:abstractNumId w:val="14"/>
  </w:num>
  <w:num w:numId="8">
    <w:abstractNumId w:val="21"/>
  </w:num>
  <w:num w:numId="9">
    <w:abstractNumId w:val="22"/>
  </w:num>
  <w:num w:numId="10">
    <w:abstractNumId w:val="7"/>
  </w:num>
  <w:num w:numId="11">
    <w:abstractNumId w:val="0"/>
  </w:num>
  <w:num w:numId="12">
    <w:abstractNumId w:val="12"/>
  </w:num>
  <w:num w:numId="13">
    <w:abstractNumId w:val="4"/>
  </w:num>
  <w:num w:numId="14">
    <w:abstractNumId w:val="6"/>
  </w:num>
  <w:num w:numId="15">
    <w:abstractNumId w:val="5"/>
  </w:num>
  <w:num w:numId="16">
    <w:abstractNumId w:val="1"/>
  </w:num>
  <w:num w:numId="17">
    <w:abstractNumId w:val="3"/>
  </w:num>
  <w:num w:numId="18">
    <w:abstractNumId w:val="23"/>
  </w:num>
  <w:num w:numId="19">
    <w:abstractNumId w:val="13"/>
  </w:num>
  <w:num w:numId="20">
    <w:abstractNumId w:val="2"/>
  </w:num>
  <w:num w:numId="21">
    <w:abstractNumId w:val="9"/>
  </w:num>
  <w:num w:numId="22">
    <w:abstractNumId w:val="19"/>
  </w:num>
  <w:num w:numId="23">
    <w:abstractNumId w:val="17"/>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XWJA17jVh1O0vTEvWD6PySsuuo1axlTlwXJyd1Q1UIiBvTbfuopQqYh+a9j4XsfLPUduy/60lRwBvyWnfnWI3g==" w:salt="SZ4kkDSRPmr8Hh8uuyAqBQ=="/>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98"/>
    <w:rsid w:val="00010B92"/>
    <w:rsid w:val="000C1595"/>
    <w:rsid w:val="001443CE"/>
    <w:rsid w:val="001709C5"/>
    <w:rsid w:val="00271788"/>
    <w:rsid w:val="002D5C90"/>
    <w:rsid w:val="00446ADF"/>
    <w:rsid w:val="004518F2"/>
    <w:rsid w:val="004B6378"/>
    <w:rsid w:val="00587B36"/>
    <w:rsid w:val="00613B96"/>
    <w:rsid w:val="00691FA8"/>
    <w:rsid w:val="006A002F"/>
    <w:rsid w:val="006B2022"/>
    <w:rsid w:val="007064E6"/>
    <w:rsid w:val="00796FE8"/>
    <w:rsid w:val="007B5D1E"/>
    <w:rsid w:val="007E2E1B"/>
    <w:rsid w:val="007E745C"/>
    <w:rsid w:val="007F6F9C"/>
    <w:rsid w:val="00812D72"/>
    <w:rsid w:val="008B579D"/>
    <w:rsid w:val="00997807"/>
    <w:rsid w:val="00AE5ACB"/>
    <w:rsid w:val="00B64675"/>
    <w:rsid w:val="00BC1A7E"/>
    <w:rsid w:val="00BC5A30"/>
    <w:rsid w:val="00BF17C9"/>
    <w:rsid w:val="00CD6CCE"/>
    <w:rsid w:val="00D737D9"/>
    <w:rsid w:val="00DD4615"/>
    <w:rsid w:val="00EB1385"/>
    <w:rsid w:val="00F835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D37407"/>
  <w15:chartTrackingRefBased/>
  <w15:docId w15:val="{0C85A3E0-3455-459D-BB1B-1E905352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83598"/>
    <w:pPr>
      <w:spacing w:after="0" w:line="240" w:lineRule="auto"/>
    </w:pPr>
    <w:rPr>
      <w:rFonts w:ascii="Verdana" w:eastAsia="Times New Roman" w:hAnsi="Verdana" w:cs="Times New Roman"/>
      <w:sz w:val="18"/>
      <w:szCs w:val="20"/>
      <w:lang w:eastAsia="nl-NL"/>
    </w:rPr>
  </w:style>
  <w:style w:type="paragraph" w:styleId="Kop1">
    <w:name w:val="heading 1"/>
    <w:basedOn w:val="Standaard"/>
    <w:next w:val="Standaard"/>
    <w:link w:val="Kop1Char"/>
    <w:uiPriority w:val="9"/>
    <w:qFormat/>
    <w:rsid w:val="00446ADF"/>
    <w:pPr>
      <w:keepNext/>
      <w:keepLines/>
      <w:outlineLvl w:val="0"/>
    </w:pPr>
    <w:rPr>
      <w:rFonts w:eastAsiaTheme="majorEastAsia" w:cstheme="majorBidi"/>
      <w:b/>
      <w:sz w:val="22"/>
      <w:szCs w:val="32"/>
    </w:rPr>
  </w:style>
  <w:style w:type="paragraph" w:styleId="Kop2">
    <w:name w:val="heading 2"/>
    <w:basedOn w:val="Kop1"/>
    <w:next w:val="Standaard"/>
    <w:link w:val="Kop2Char"/>
    <w:uiPriority w:val="9"/>
    <w:unhideWhenUsed/>
    <w:qFormat/>
    <w:rsid w:val="00446ADF"/>
    <w:pPr>
      <w:outlineLvl w:val="1"/>
    </w:pPr>
    <w:rPr>
      <w:sz w:val="18"/>
      <w:szCs w:val="26"/>
    </w:rPr>
  </w:style>
  <w:style w:type="paragraph" w:styleId="Kop3">
    <w:name w:val="heading 3"/>
    <w:basedOn w:val="Kop1"/>
    <w:next w:val="Standaard"/>
    <w:link w:val="Kop3Char"/>
    <w:uiPriority w:val="9"/>
    <w:semiHidden/>
    <w:unhideWhenUsed/>
    <w:qFormat/>
    <w:rsid w:val="002D5C90"/>
    <w:pPr>
      <w:outlineLvl w:val="2"/>
    </w:pPr>
    <w:rPr>
      <w:b w:val="0"/>
      <w:i/>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46ADF"/>
    <w:pPr>
      <w:spacing w:after="0" w:line="240" w:lineRule="auto"/>
    </w:pPr>
    <w:rPr>
      <w:rFonts w:ascii="Verdana" w:hAnsi="Verdana"/>
      <w:sz w:val="18"/>
    </w:rPr>
  </w:style>
  <w:style w:type="character" w:customStyle="1" w:styleId="Kop1Char">
    <w:name w:val="Kop 1 Char"/>
    <w:basedOn w:val="Standaardalinea-lettertype"/>
    <w:link w:val="Kop1"/>
    <w:uiPriority w:val="9"/>
    <w:rsid w:val="00446ADF"/>
    <w:rPr>
      <w:rFonts w:ascii="Verdana" w:eastAsiaTheme="majorEastAsia" w:hAnsi="Verdana" w:cstheme="majorBidi"/>
      <w:b/>
      <w:color w:val="000000" w:themeColor="text1"/>
      <w:szCs w:val="32"/>
    </w:rPr>
  </w:style>
  <w:style w:type="character" w:customStyle="1" w:styleId="Kop2Char">
    <w:name w:val="Kop 2 Char"/>
    <w:basedOn w:val="Standaardalinea-lettertype"/>
    <w:link w:val="Kop2"/>
    <w:uiPriority w:val="9"/>
    <w:rsid w:val="00446ADF"/>
    <w:rPr>
      <w:rFonts w:ascii="Verdana" w:eastAsiaTheme="majorEastAsia" w:hAnsi="Verdana" w:cstheme="majorBidi"/>
      <w:b/>
      <w:sz w:val="18"/>
      <w:szCs w:val="26"/>
    </w:rPr>
  </w:style>
  <w:style w:type="paragraph" w:styleId="Titel">
    <w:name w:val="Title"/>
    <w:basedOn w:val="Standaard"/>
    <w:next w:val="Standaard"/>
    <w:link w:val="TitelChar"/>
    <w:uiPriority w:val="10"/>
    <w:qFormat/>
    <w:rsid w:val="00BC1A7E"/>
    <w:pPr>
      <w:contextualSpacing/>
    </w:pPr>
    <w:rPr>
      <w:rFonts w:eastAsiaTheme="majorEastAsia" w:cstheme="majorBidi"/>
      <w:spacing w:val="-10"/>
      <w:kern w:val="28"/>
      <w:sz w:val="48"/>
      <w:szCs w:val="56"/>
    </w:rPr>
  </w:style>
  <w:style w:type="character" w:customStyle="1" w:styleId="TitelChar">
    <w:name w:val="Titel Char"/>
    <w:basedOn w:val="Standaardalinea-lettertype"/>
    <w:link w:val="Titel"/>
    <w:uiPriority w:val="10"/>
    <w:rsid w:val="00BC1A7E"/>
    <w:rPr>
      <w:rFonts w:ascii="Verdana" w:eastAsiaTheme="majorEastAsia" w:hAnsi="Verdana" w:cstheme="majorBidi"/>
      <w:spacing w:val="-10"/>
      <w:kern w:val="28"/>
      <w:sz w:val="48"/>
      <w:szCs w:val="56"/>
    </w:rPr>
  </w:style>
  <w:style w:type="character" w:customStyle="1" w:styleId="Kop3Char">
    <w:name w:val="Kop 3 Char"/>
    <w:basedOn w:val="Standaardalinea-lettertype"/>
    <w:link w:val="Kop3"/>
    <w:uiPriority w:val="9"/>
    <w:semiHidden/>
    <w:rsid w:val="002D5C90"/>
    <w:rPr>
      <w:rFonts w:ascii="Verdana" w:eastAsiaTheme="majorEastAsia" w:hAnsi="Verdana" w:cstheme="majorBidi"/>
      <w:i/>
      <w:color w:val="000000" w:themeColor="text1"/>
      <w:sz w:val="18"/>
      <w:szCs w:val="24"/>
    </w:rPr>
  </w:style>
  <w:style w:type="paragraph" w:styleId="Koptekst">
    <w:name w:val="header"/>
    <w:basedOn w:val="Standaard"/>
    <w:link w:val="KoptekstChar"/>
    <w:uiPriority w:val="99"/>
    <w:unhideWhenUsed/>
    <w:rsid w:val="001443CE"/>
    <w:pPr>
      <w:tabs>
        <w:tab w:val="center" w:pos="4536"/>
        <w:tab w:val="right" w:pos="9072"/>
      </w:tabs>
    </w:pPr>
  </w:style>
  <w:style w:type="character" w:customStyle="1" w:styleId="KoptekstChar">
    <w:name w:val="Koptekst Char"/>
    <w:basedOn w:val="Standaardalinea-lettertype"/>
    <w:link w:val="Koptekst"/>
    <w:uiPriority w:val="99"/>
    <w:rsid w:val="001443CE"/>
    <w:rPr>
      <w:rFonts w:ascii="Verdana" w:hAnsi="Verdana"/>
      <w:color w:val="000000" w:themeColor="text1"/>
      <w:sz w:val="18"/>
    </w:rPr>
  </w:style>
  <w:style w:type="paragraph" w:styleId="Voettekst">
    <w:name w:val="footer"/>
    <w:basedOn w:val="Standaard"/>
    <w:link w:val="VoettekstChar"/>
    <w:uiPriority w:val="99"/>
    <w:unhideWhenUsed/>
    <w:rsid w:val="001443CE"/>
    <w:pPr>
      <w:tabs>
        <w:tab w:val="center" w:pos="4536"/>
        <w:tab w:val="right" w:pos="9072"/>
      </w:tabs>
    </w:pPr>
  </w:style>
  <w:style w:type="character" w:customStyle="1" w:styleId="VoettekstChar">
    <w:name w:val="Voettekst Char"/>
    <w:basedOn w:val="Standaardalinea-lettertype"/>
    <w:link w:val="Voettekst"/>
    <w:uiPriority w:val="99"/>
    <w:rsid w:val="001443CE"/>
    <w:rPr>
      <w:rFonts w:ascii="Verdana" w:hAnsi="Verdana"/>
      <w:color w:val="000000" w:themeColor="text1"/>
      <w:sz w:val="18"/>
    </w:rPr>
  </w:style>
  <w:style w:type="paragraph" w:customStyle="1" w:styleId="Kop18Bijlage">
    <w:name w:val="Kop 18 Bijlage"/>
    <w:basedOn w:val="Standaard"/>
    <w:link w:val="Kop18BijlageCharChar"/>
    <w:rsid w:val="00F83598"/>
    <w:pPr>
      <w:numPr>
        <w:numId w:val="2"/>
      </w:numPr>
    </w:pPr>
    <w:rPr>
      <w:b/>
      <w:sz w:val="22"/>
      <w:szCs w:val="18"/>
    </w:rPr>
  </w:style>
  <w:style w:type="character" w:customStyle="1" w:styleId="Kop18BijlageCharChar">
    <w:name w:val="Kop 18 Bijlage Char Char"/>
    <w:link w:val="Kop18Bijlage"/>
    <w:rsid w:val="00F83598"/>
    <w:rPr>
      <w:rFonts w:ascii="Verdana" w:eastAsia="Times New Roman" w:hAnsi="Verdana" w:cs="Times New Roman"/>
      <w:b/>
      <w:szCs w:val="18"/>
      <w:lang w:eastAsia="nl-NL"/>
    </w:rPr>
  </w:style>
  <w:style w:type="paragraph" w:customStyle="1" w:styleId="OpmaakprofielLinks175cmVerkeerd-om079cm">
    <w:name w:val="Opmaakprofiel Links:  175 cm Verkeerd-om:  079 cm"/>
    <w:basedOn w:val="Standaard"/>
    <w:rsid w:val="00F83598"/>
    <w:pPr>
      <w:numPr>
        <w:numId w:val="1"/>
      </w:numPr>
    </w:pPr>
  </w:style>
  <w:style w:type="paragraph" w:styleId="Lijstalinea">
    <w:name w:val="List Paragraph"/>
    <w:basedOn w:val="Standaard"/>
    <w:link w:val="LijstalineaChar"/>
    <w:uiPriority w:val="34"/>
    <w:qFormat/>
    <w:rsid w:val="00F83598"/>
    <w:pPr>
      <w:ind w:left="720"/>
      <w:contextualSpacing/>
    </w:pPr>
  </w:style>
  <w:style w:type="paragraph" w:styleId="Plattetekstinspringen">
    <w:name w:val="Body Text Indent"/>
    <w:basedOn w:val="Standaard"/>
    <w:link w:val="PlattetekstinspringenChar"/>
    <w:rsid w:val="00F83598"/>
    <w:pPr>
      <w:ind w:left="1416" w:hanging="1416"/>
      <w:jc w:val="both"/>
    </w:pPr>
    <w:rPr>
      <w:rFonts w:ascii="Arial" w:hAnsi="Arial" w:cs="Arial"/>
      <w:b/>
      <w:sz w:val="20"/>
      <w:szCs w:val="24"/>
    </w:rPr>
  </w:style>
  <w:style w:type="character" w:customStyle="1" w:styleId="PlattetekstinspringenChar">
    <w:name w:val="Platte tekst inspringen Char"/>
    <w:basedOn w:val="Standaardalinea-lettertype"/>
    <w:link w:val="Plattetekstinspringen"/>
    <w:rsid w:val="00F83598"/>
    <w:rPr>
      <w:rFonts w:ascii="Arial" w:eastAsia="Times New Roman" w:hAnsi="Arial" w:cs="Arial"/>
      <w:b/>
      <w:sz w:val="20"/>
      <w:szCs w:val="24"/>
      <w:lang w:eastAsia="nl-NL"/>
    </w:rPr>
  </w:style>
  <w:style w:type="character" w:customStyle="1" w:styleId="LijstalineaChar">
    <w:name w:val="Lijstalinea Char"/>
    <w:basedOn w:val="Standaardalinea-lettertype"/>
    <w:link w:val="Lijstalinea"/>
    <w:uiPriority w:val="34"/>
    <w:rsid w:val="00F83598"/>
    <w:rPr>
      <w:rFonts w:ascii="Verdana" w:eastAsia="Times New Roman" w:hAnsi="Verdana" w:cs="Times New Roman"/>
      <w:sz w:val="18"/>
      <w:szCs w:val="20"/>
      <w:lang w:eastAsia="nl-NL"/>
    </w:rPr>
  </w:style>
  <w:style w:type="paragraph" w:customStyle="1" w:styleId="Kop19">
    <w:name w:val="Kop 19"/>
    <w:basedOn w:val="Standaard"/>
    <w:rsid w:val="00F83598"/>
    <w:rPr>
      <w:b/>
      <w:szCs w:val="18"/>
      <w:u w:val="single"/>
    </w:rPr>
  </w:style>
  <w:style w:type="paragraph" w:styleId="Voetnoottekst">
    <w:name w:val="footnote text"/>
    <w:basedOn w:val="Standaard"/>
    <w:link w:val="VoetnoottekstChar"/>
    <w:uiPriority w:val="99"/>
    <w:semiHidden/>
    <w:unhideWhenUsed/>
    <w:rsid w:val="00F83598"/>
    <w:rPr>
      <w:sz w:val="20"/>
    </w:rPr>
  </w:style>
  <w:style w:type="character" w:customStyle="1" w:styleId="VoetnoottekstChar">
    <w:name w:val="Voetnoottekst Char"/>
    <w:basedOn w:val="Standaardalinea-lettertype"/>
    <w:link w:val="Voetnoottekst"/>
    <w:uiPriority w:val="99"/>
    <w:semiHidden/>
    <w:rsid w:val="00F83598"/>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F83598"/>
    <w:rPr>
      <w:vertAlign w:val="superscript"/>
    </w:rPr>
  </w:style>
  <w:style w:type="paragraph" w:styleId="Ballontekst">
    <w:name w:val="Balloon Text"/>
    <w:basedOn w:val="Standaard"/>
    <w:link w:val="BallontekstChar"/>
    <w:uiPriority w:val="99"/>
    <w:semiHidden/>
    <w:unhideWhenUsed/>
    <w:rsid w:val="00812D72"/>
    <w:rPr>
      <w:rFonts w:ascii="Segoe UI" w:hAnsi="Segoe UI" w:cs="Segoe UI"/>
      <w:szCs w:val="18"/>
    </w:rPr>
  </w:style>
  <w:style w:type="character" w:customStyle="1" w:styleId="BallontekstChar">
    <w:name w:val="Ballontekst Char"/>
    <w:basedOn w:val="Standaardalinea-lettertype"/>
    <w:link w:val="Ballontekst"/>
    <w:uiPriority w:val="99"/>
    <w:semiHidden/>
    <w:rsid w:val="00812D72"/>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52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093DE-327D-4147-874B-D7A70FF1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2751</Words>
  <Characters>15136</Characters>
  <Application>Microsoft Office Word</Application>
  <DocSecurity>8</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HumanCapitalCare B.V.</Company>
  <LinksUpToDate>false</LinksUpToDate>
  <CharactersWithSpaces>17852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Theunissen</dc:creator>
  <cp:keywords/>
  <dc:description/>
  <cp:lastModifiedBy>Wendy Bron</cp:lastModifiedBy>
  <cp:revision>3</cp:revision>
  <dcterms:created xsi:type="dcterms:W3CDTF">2019-02-08T10:12:00Z</dcterms:created>
  <dcterms:modified xsi:type="dcterms:W3CDTF">2019-02-08T10:50:00Z</dcterms:modified>
</cp:coreProperties>
</file>